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8B617" w14:textId="77777777" w:rsidR="00A3578A" w:rsidRDefault="00A3578A" w:rsidP="00C94D14">
      <w:pPr>
        <w:tabs>
          <w:tab w:val="left" w:pos="-1440"/>
          <w:tab w:val="left" w:pos="-720"/>
          <w:tab w:val="left" w:pos="360"/>
          <w:tab w:val="left" w:pos="960"/>
          <w:tab w:val="left" w:pos="1560"/>
          <w:tab w:val="left" w:pos="2160"/>
          <w:tab w:val="left" w:pos="5760"/>
        </w:tabs>
        <w:jc w:val="center"/>
        <w:rPr>
          <w:b/>
          <w:color w:val="000000" w:themeColor="text1"/>
          <w:sz w:val="32"/>
          <w:szCs w:val="32"/>
          <w:lang w:val="en-GB"/>
        </w:rPr>
      </w:pPr>
    </w:p>
    <w:p w14:paraId="4BCE9857" w14:textId="73C9ED12" w:rsidR="00C94D14" w:rsidRDefault="00147D42" w:rsidP="00C94D14">
      <w:pPr>
        <w:tabs>
          <w:tab w:val="left" w:pos="-1440"/>
          <w:tab w:val="left" w:pos="-720"/>
          <w:tab w:val="left" w:pos="360"/>
          <w:tab w:val="left" w:pos="960"/>
          <w:tab w:val="left" w:pos="1560"/>
          <w:tab w:val="left" w:pos="2160"/>
          <w:tab w:val="left" w:pos="5760"/>
        </w:tabs>
        <w:jc w:val="center"/>
        <w:rPr>
          <w:b/>
          <w:color w:val="000000" w:themeColor="text1"/>
          <w:sz w:val="32"/>
          <w:szCs w:val="32"/>
          <w:lang w:val="en-GB"/>
        </w:rPr>
      </w:pPr>
      <w:r>
        <w:rPr>
          <w:b/>
          <w:color w:val="000000" w:themeColor="text1"/>
          <w:sz w:val="32"/>
          <w:szCs w:val="32"/>
          <w:lang w:val="en-GB"/>
        </w:rPr>
        <w:t>Exhibit-</w:t>
      </w:r>
      <w:r w:rsidR="00C94D14" w:rsidRPr="00C94D14">
        <w:rPr>
          <w:b/>
          <w:color w:val="000000" w:themeColor="text1"/>
          <w:sz w:val="32"/>
          <w:szCs w:val="32"/>
          <w:lang w:val="en-GB"/>
        </w:rPr>
        <w:t>1</w:t>
      </w:r>
      <w:r w:rsidR="000735AC">
        <w:rPr>
          <w:b/>
          <w:color w:val="000000" w:themeColor="text1"/>
          <w:sz w:val="32"/>
          <w:szCs w:val="32"/>
          <w:lang w:val="en-GB"/>
        </w:rPr>
        <w:t xml:space="preserve">, </w:t>
      </w:r>
      <w:r w:rsidR="00C94D14" w:rsidRPr="00C94D14">
        <w:rPr>
          <w:b/>
          <w:color w:val="000000" w:themeColor="text1"/>
          <w:sz w:val="32"/>
          <w:szCs w:val="32"/>
          <w:lang w:val="en-GB"/>
        </w:rPr>
        <w:t>Itemised Prices</w:t>
      </w:r>
      <w:r w:rsidR="0053497A">
        <w:rPr>
          <w:b/>
          <w:color w:val="000000" w:themeColor="text1"/>
          <w:sz w:val="32"/>
          <w:szCs w:val="32"/>
          <w:lang w:val="en-GB"/>
        </w:rPr>
        <w:t xml:space="preserve"> </w:t>
      </w:r>
    </w:p>
    <w:p w14:paraId="4FB7215D" w14:textId="77777777" w:rsidR="00C94D14" w:rsidRPr="00C94D14" w:rsidRDefault="00C94D14" w:rsidP="00C94D14">
      <w:pPr>
        <w:tabs>
          <w:tab w:val="left" w:pos="-1440"/>
          <w:tab w:val="left" w:pos="-720"/>
          <w:tab w:val="left" w:pos="360"/>
          <w:tab w:val="left" w:pos="960"/>
          <w:tab w:val="left" w:pos="1560"/>
          <w:tab w:val="left" w:pos="2160"/>
          <w:tab w:val="left" w:pos="5760"/>
        </w:tabs>
        <w:jc w:val="center"/>
        <w:rPr>
          <w:b/>
          <w:color w:val="000000" w:themeColor="text1"/>
          <w:sz w:val="32"/>
          <w:szCs w:val="32"/>
          <w:lang w:val="en-GB"/>
        </w:rPr>
      </w:pPr>
    </w:p>
    <w:p w14:paraId="4440E247" w14:textId="77777777" w:rsidR="00087A26" w:rsidRDefault="00087A26" w:rsidP="00087A26">
      <w:pPr>
        <w:tabs>
          <w:tab w:val="left" w:pos="-1440"/>
          <w:tab w:val="left" w:pos="-720"/>
          <w:tab w:val="left" w:pos="360"/>
          <w:tab w:val="left" w:pos="960"/>
          <w:tab w:val="left" w:pos="1560"/>
          <w:tab w:val="left" w:pos="2160"/>
          <w:tab w:val="left" w:pos="5760"/>
        </w:tabs>
        <w:rPr>
          <w:color w:val="000000" w:themeColor="text1"/>
          <w:lang w:val="en-GB"/>
        </w:rPr>
      </w:pPr>
      <w:r w:rsidRPr="00A2566F">
        <w:rPr>
          <w:color w:val="000000" w:themeColor="text1"/>
          <w:lang w:val="en-GB"/>
        </w:rPr>
        <w:t xml:space="preserve">The Proponent hereby agrees that the following price breakdown is included in the </w:t>
      </w:r>
      <w:r>
        <w:rPr>
          <w:color w:val="000000" w:themeColor="text1"/>
          <w:lang w:val="en-GB"/>
        </w:rPr>
        <w:t>B</w:t>
      </w:r>
      <w:r w:rsidRPr="00A2566F">
        <w:rPr>
          <w:color w:val="000000" w:themeColor="text1"/>
          <w:lang w:val="en-GB"/>
        </w:rPr>
        <w:t xml:space="preserve">ase </w:t>
      </w:r>
      <w:r>
        <w:rPr>
          <w:color w:val="000000" w:themeColor="text1"/>
          <w:lang w:val="en-GB"/>
        </w:rPr>
        <w:t>B</w:t>
      </w:r>
      <w:r w:rsidRPr="00A2566F">
        <w:rPr>
          <w:color w:val="000000" w:themeColor="text1"/>
          <w:lang w:val="en-GB"/>
        </w:rPr>
        <w:t xml:space="preserve">id </w:t>
      </w:r>
      <w:r>
        <w:rPr>
          <w:color w:val="000000" w:themeColor="text1"/>
          <w:lang w:val="en-GB"/>
        </w:rPr>
        <w:t xml:space="preserve">or Lump Sum Price </w:t>
      </w:r>
      <w:r w:rsidRPr="00A2566F">
        <w:rPr>
          <w:color w:val="000000" w:themeColor="text1"/>
          <w:lang w:val="en-GB"/>
        </w:rPr>
        <w:t xml:space="preserve">which </w:t>
      </w:r>
      <w:r w:rsidRPr="00E63A24">
        <w:rPr>
          <w:color w:val="000000" w:themeColor="text1"/>
          <w:lang w:val="en-GB"/>
        </w:rPr>
        <w:t>represents the work performed by the Proponent or the Subcontractors / Consultants designated by the</w:t>
      </w:r>
      <w:r>
        <w:rPr>
          <w:color w:val="000000" w:themeColor="text1"/>
          <w:lang w:val="en-GB"/>
        </w:rPr>
        <w:t xml:space="preserve"> Proponent as per the </w:t>
      </w:r>
      <w:r w:rsidRPr="00A2566F">
        <w:rPr>
          <w:color w:val="000000" w:themeColor="text1"/>
          <w:lang w:val="en-GB"/>
        </w:rPr>
        <w:t xml:space="preserve">scope of work stated in </w:t>
      </w:r>
      <w:r>
        <w:rPr>
          <w:color w:val="000000" w:themeColor="text1"/>
          <w:lang w:val="en-GB"/>
        </w:rPr>
        <w:t xml:space="preserve">the </w:t>
      </w:r>
      <w:r w:rsidRPr="005277EC">
        <w:rPr>
          <w:color w:val="000000" w:themeColor="text1"/>
          <w:lang w:val="en-GB"/>
        </w:rPr>
        <w:t>RF</w:t>
      </w:r>
      <w:r>
        <w:rPr>
          <w:color w:val="000000" w:themeColor="text1"/>
          <w:lang w:val="en-GB"/>
        </w:rPr>
        <w:t xml:space="preserve">P.  The list should be submitted upon request </w:t>
      </w:r>
      <w:r w:rsidRPr="004630DE">
        <w:rPr>
          <w:b/>
          <w:color w:val="000000" w:themeColor="text1"/>
          <w:lang w:val="en-GB"/>
        </w:rPr>
        <w:t>to Leonard D’Souza,</w:t>
      </w:r>
      <w:r>
        <w:rPr>
          <w:color w:val="000000" w:themeColor="text1"/>
          <w:lang w:val="en-GB"/>
        </w:rPr>
        <w:t xml:space="preserve"> the </w:t>
      </w:r>
      <w:r w:rsidRPr="002355C1">
        <w:rPr>
          <w:color w:val="000000" w:themeColor="text1"/>
          <w:lang w:val="en-GB"/>
        </w:rPr>
        <w:t>RF</w:t>
      </w:r>
      <w:r>
        <w:rPr>
          <w:color w:val="000000" w:themeColor="text1"/>
          <w:lang w:val="en-GB"/>
        </w:rPr>
        <w:t xml:space="preserve">P Administrator </w:t>
      </w:r>
      <w:r w:rsidRPr="004630DE">
        <w:rPr>
          <w:b/>
          <w:color w:val="000000" w:themeColor="text1"/>
          <w:lang w:val="en-GB"/>
        </w:rPr>
        <w:t>via email</w:t>
      </w:r>
      <w:r>
        <w:rPr>
          <w:color w:val="000000" w:themeColor="text1"/>
          <w:lang w:val="en-GB"/>
        </w:rPr>
        <w:t xml:space="preserve"> </w:t>
      </w:r>
      <w:r w:rsidRPr="000735AC">
        <w:rPr>
          <w:b/>
          <w:color w:val="000000" w:themeColor="text1"/>
          <w:lang w:val="en-GB"/>
        </w:rPr>
        <w:t>with</w:t>
      </w:r>
      <w:r w:rsidRPr="00094E38">
        <w:rPr>
          <w:b/>
          <w:color w:val="000000" w:themeColor="text1"/>
          <w:lang w:val="en-GB"/>
        </w:rPr>
        <w:t>in 24 Hours</w:t>
      </w:r>
      <w:r>
        <w:rPr>
          <w:b/>
          <w:color w:val="000000" w:themeColor="text1"/>
          <w:lang w:val="en-GB"/>
        </w:rPr>
        <w:t xml:space="preserve"> (i.e. no latre than 2:00pm EST on 28</w:t>
      </w:r>
      <w:r w:rsidRPr="004630DE">
        <w:rPr>
          <w:b/>
          <w:color w:val="000000" w:themeColor="text1"/>
          <w:vertAlign w:val="superscript"/>
          <w:lang w:val="en-GB"/>
        </w:rPr>
        <w:t>th</w:t>
      </w:r>
      <w:r>
        <w:rPr>
          <w:b/>
          <w:color w:val="000000" w:themeColor="text1"/>
          <w:lang w:val="en-GB"/>
        </w:rPr>
        <w:t xml:space="preserve"> of November 2024) </w:t>
      </w:r>
      <w:r w:rsidRPr="00094E38">
        <w:rPr>
          <w:b/>
          <w:color w:val="000000" w:themeColor="text1"/>
          <w:lang w:val="en-GB"/>
        </w:rPr>
        <w:t xml:space="preserve"> </w:t>
      </w:r>
      <w:r w:rsidRPr="00A961E7">
        <w:rPr>
          <w:color w:val="000000" w:themeColor="text1"/>
          <w:lang w:val="en-GB"/>
        </w:rPr>
        <w:t>of receiving the request or by the</w:t>
      </w:r>
      <w:r>
        <w:rPr>
          <w:b/>
          <w:color w:val="000000" w:themeColor="text1"/>
          <w:lang w:val="en-GB"/>
        </w:rPr>
        <w:t xml:space="preserve"> submission deadline stated in the request. </w:t>
      </w:r>
      <w:r w:rsidRPr="004630DE">
        <w:rPr>
          <w:color w:val="000000" w:themeColor="text1"/>
          <w:lang w:val="en-GB"/>
        </w:rPr>
        <w:t>The email address is</w:t>
      </w:r>
      <w:r>
        <w:rPr>
          <w:b/>
          <w:color w:val="000000" w:themeColor="text1"/>
          <w:lang w:val="en-GB"/>
        </w:rPr>
        <w:t xml:space="preserve">: </w:t>
      </w:r>
      <w:hyperlink r:id="rId8" w:history="1">
        <w:r w:rsidRPr="003E1121">
          <w:rPr>
            <w:rStyle w:val="Hyperlink"/>
            <w:b/>
            <w:lang w:val="en-GB"/>
          </w:rPr>
          <w:t>leonard.dsouza@uhn.ca</w:t>
        </w:r>
      </w:hyperlink>
      <w:r>
        <w:rPr>
          <w:b/>
          <w:color w:val="000000" w:themeColor="text1"/>
          <w:lang w:val="en-GB"/>
        </w:rPr>
        <w:t xml:space="preserve"> </w:t>
      </w:r>
    </w:p>
    <w:p w14:paraId="691E7BAF" w14:textId="248C4FE5" w:rsidR="0053497A" w:rsidRDefault="0053497A" w:rsidP="00F909FC">
      <w:pPr>
        <w:tabs>
          <w:tab w:val="left" w:pos="-1440"/>
          <w:tab w:val="left" w:pos="-720"/>
          <w:tab w:val="left" w:pos="360"/>
          <w:tab w:val="left" w:pos="960"/>
          <w:tab w:val="left" w:pos="1560"/>
          <w:tab w:val="left" w:pos="2160"/>
          <w:tab w:val="left" w:pos="5760"/>
        </w:tabs>
        <w:rPr>
          <w:color w:val="000000" w:themeColor="text1"/>
          <w:lang w:val="en-GB"/>
        </w:rPr>
      </w:pPr>
      <w:bookmarkStart w:id="0" w:name="_GoBack"/>
      <w:bookmarkEnd w:id="0"/>
    </w:p>
    <w:p w14:paraId="35E1CA1A" w14:textId="6ECC7448" w:rsidR="00842580" w:rsidRDefault="00842580" w:rsidP="00F909FC">
      <w:pPr>
        <w:tabs>
          <w:tab w:val="left" w:pos="-1440"/>
          <w:tab w:val="left" w:pos="-720"/>
          <w:tab w:val="left" w:pos="360"/>
          <w:tab w:val="left" w:pos="960"/>
          <w:tab w:val="left" w:pos="1560"/>
          <w:tab w:val="left" w:pos="2160"/>
          <w:tab w:val="left" w:pos="5760"/>
        </w:tabs>
        <w:rPr>
          <w:color w:val="000000" w:themeColor="text1"/>
          <w:lang w:val="en-GB"/>
        </w:rPr>
      </w:pPr>
      <w:r>
        <w:rPr>
          <w:color w:val="000000" w:themeColor="text1"/>
          <w:lang w:val="en-GB"/>
        </w:rPr>
        <w:t xml:space="preserve">Please note that the submission of price breakdown must not be used to revise or alter the Price Proposal </w:t>
      </w:r>
      <w:r w:rsidR="00D124C0">
        <w:rPr>
          <w:color w:val="000000" w:themeColor="text1"/>
          <w:lang w:val="en-GB"/>
        </w:rPr>
        <w:t xml:space="preserve">or Bid Form </w:t>
      </w:r>
      <w:r>
        <w:rPr>
          <w:color w:val="000000" w:themeColor="text1"/>
          <w:lang w:val="en-GB"/>
        </w:rPr>
        <w:t>submitted on the C</w:t>
      </w:r>
      <w:r w:rsidR="009A16E6">
        <w:rPr>
          <w:color w:val="000000" w:themeColor="text1"/>
          <w:lang w:val="en-GB"/>
        </w:rPr>
        <w:t xml:space="preserve">losing Date </w:t>
      </w:r>
      <w:r w:rsidR="00D65C5F">
        <w:rPr>
          <w:color w:val="000000" w:themeColor="text1"/>
          <w:lang w:val="en-GB"/>
        </w:rPr>
        <w:t>of the RFP</w:t>
      </w:r>
      <w:r w:rsidR="009A16E6">
        <w:rPr>
          <w:color w:val="000000" w:themeColor="text1"/>
          <w:lang w:val="en-GB"/>
        </w:rPr>
        <w:t>.</w:t>
      </w:r>
      <w:r>
        <w:rPr>
          <w:color w:val="000000" w:themeColor="text1"/>
          <w:lang w:val="en-GB"/>
        </w:rPr>
        <w:t xml:space="preserve"> </w:t>
      </w:r>
    </w:p>
    <w:p w14:paraId="09E72B81" w14:textId="77777777" w:rsidR="00842580" w:rsidRPr="00A2566F" w:rsidRDefault="00842580" w:rsidP="00F909FC">
      <w:pPr>
        <w:tabs>
          <w:tab w:val="left" w:pos="-1440"/>
          <w:tab w:val="left" w:pos="-720"/>
          <w:tab w:val="left" w:pos="360"/>
          <w:tab w:val="left" w:pos="960"/>
          <w:tab w:val="left" w:pos="1560"/>
          <w:tab w:val="left" w:pos="2160"/>
          <w:tab w:val="left" w:pos="5760"/>
        </w:tabs>
        <w:rPr>
          <w:color w:val="000000" w:themeColor="text1"/>
          <w:lang w:val="en-GB"/>
        </w:rPr>
      </w:pPr>
    </w:p>
    <w:p w14:paraId="57A4F0BE" w14:textId="3AD748C3" w:rsidR="00F909FC" w:rsidRPr="005C3163" w:rsidRDefault="00DB5E9F" w:rsidP="005C3163">
      <w:pPr>
        <w:pStyle w:val="ListParagraph"/>
        <w:widowControl w:val="0"/>
        <w:numPr>
          <w:ilvl w:val="0"/>
          <w:numId w:val="4"/>
        </w:numPr>
        <w:jc w:val="center"/>
        <w:rPr>
          <w:b/>
          <w:color w:val="0000CC"/>
          <w:spacing w:val="-3"/>
          <w:szCs w:val="22"/>
          <w:lang w:val="en-GB"/>
        </w:rPr>
      </w:pPr>
      <w:r w:rsidRPr="005C3163">
        <w:rPr>
          <w:b/>
          <w:color w:val="0000CC"/>
          <w:spacing w:val="-3"/>
          <w:szCs w:val="22"/>
          <w:lang w:val="en-GB"/>
        </w:rPr>
        <w:t>I</w:t>
      </w:r>
      <w:r w:rsidR="0053497A" w:rsidRPr="005C3163">
        <w:rPr>
          <w:b/>
          <w:color w:val="0000CC"/>
          <w:spacing w:val="-3"/>
          <w:szCs w:val="22"/>
          <w:lang w:val="en-GB"/>
        </w:rPr>
        <w:t>TEMISED PRICES</w:t>
      </w:r>
      <w:r w:rsidR="005C3163" w:rsidRPr="005C3163">
        <w:rPr>
          <w:b/>
          <w:color w:val="0000CC"/>
          <w:spacing w:val="-3"/>
          <w:szCs w:val="22"/>
          <w:lang w:val="en-GB"/>
        </w:rPr>
        <w:t xml:space="preserve"> – PART A</w:t>
      </w:r>
    </w:p>
    <w:p w14:paraId="518A6E98" w14:textId="77777777" w:rsidR="00C038B0" w:rsidRPr="00A3578A" w:rsidRDefault="00C038B0" w:rsidP="00C038B0">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ind w:left="0"/>
        <w:contextualSpacing/>
        <w:rPr>
          <w:i/>
        </w:rPr>
      </w:pPr>
      <w:r w:rsidRPr="00A3578A">
        <w:rPr>
          <w:i/>
        </w:rPr>
        <w:t xml:space="preserve">The decision to include or exclude the breakout prices from the final accepted scope of work will be at the sole discretion of the Owner. Refer to drawing A004 in the Tender Package. </w:t>
      </w:r>
    </w:p>
    <w:tbl>
      <w:tblPr>
        <w:tblW w:w="9498" w:type="dxa"/>
        <w:tblInd w:w="-10" w:type="dxa"/>
        <w:tblLook w:val="04A0" w:firstRow="1" w:lastRow="0" w:firstColumn="1" w:lastColumn="0" w:noHBand="0" w:noVBand="1"/>
      </w:tblPr>
      <w:tblGrid>
        <w:gridCol w:w="851"/>
        <w:gridCol w:w="5528"/>
        <w:gridCol w:w="3119"/>
      </w:tblGrid>
      <w:tr w:rsidR="00C038B0" w:rsidRPr="00682668" w14:paraId="4F9D591F" w14:textId="77777777" w:rsidTr="004049E7">
        <w:trPr>
          <w:trHeight w:val="488"/>
        </w:trPr>
        <w:tc>
          <w:tcPr>
            <w:tcW w:w="851" w:type="dxa"/>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46C197E2" w14:textId="77777777" w:rsidR="00C038B0" w:rsidRPr="009C668D" w:rsidRDefault="00C038B0" w:rsidP="004049E7">
            <w:pPr>
              <w:jc w:val="left"/>
              <w:rPr>
                <w:b/>
                <w:bCs/>
                <w:color w:val="000000"/>
                <w:lang w:val="en-US" w:eastAsia="en-US"/>
              </w:rPr>
            </w:pPr>
            <w:r w:rsidRPr="009C668D">
              <w:rPr>
                <w:b/>
                <w:bCs/>
                <w:lang w:val="en-US" w:eastAsia="en-US"/>
              </w:rPr>
              <w:t>Ref #</w:t>
            </w:r>
          </w:p>
        </w:tc>
        <w:tc>
          <w:tcPr>
            <w:tcW w:w="5528"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0BEC8AB4" w14:textId="77777777" w:rsidR="00C038B0" w:rsidRPr="009C668D" w:rsidRDefault="00C038B0" w:rsidP="004049E7">
            <w:pPr>
              <w:jc w:val="left"/>
              <w:rPr>
                <w:b/>
                <w:bCs/>
                <w:lang w:val="en-US" w:eastAsia="en-US"/>
              </w:rPr>
            </w:pPr>
            <w:r>
              <w:rPr>
                <w:b/>
                <w:bCs/>
                <w:lang w:val="en-US" w:eastAsia="en-US"/>
              </w:rPr>
              <w:t>Breakout Price Description</w:t>
            </w:r>
          </w:p>
        </w:tc>
        <w:tc>
          <w:tcPr>
            <w:tcW w:w="3119" w:type="dxa"/>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0C91C774" w14:textId="77777777" w:rsidR="00C038B0" w:rsidRPr="009C668D" w:rsidRDefault="00C038B0" w:rsidP="004049E7">
            <w:pPr>
              <w:jc w:val="center"/>
              <w:rPr>
                <w:b/>
                <w:bCs/>
                <w:lang w:val="en-US" w:eastAsia="en-US"/>
              </w:rPr>
            </w:pPr>
            <w:r w:rsidRPr="009C668D">
              <w:rPr>
                <w:b/>
                <w:bCs/>
                <w:lang w:val="en-US" w:eastAsia="en-US"/>
              </w:rPr>
              <w:t>Amount ($)</w:t>
            </w:r>
          </w:p>
        </w:tc>
      </w:tr>
      <w:tr w:rsidR="00C038B0" w:rsidRPr="00682668" w14:paraId="0D9BA0CB" w14:textId="77777777" w:rsidTr="004049E7">
        <w:trPr>
          <w:trHeight w:val="488"/>
        </w:trPr>
        <w:tc>
          <w:tcPr>
            <w:tcW w:w="851" w:type="dxa"/>
            <w:tcBorders>
              <w:top w:val="single" w:sz="8" w:space="0" w:color="auto"/>
              <w:left w:val="single" w:sz="8" w:space="0" w:color="auto"/>
              <w:bottom w:val="single" w:sz="8" w:space="0" w:color="auto"/>
              <w:right w:val="single" w:sz="8" w:space="0" w:color="auto"/>
            </w:tcBorders>
            <w:shd w:val="clear" w:color="auto" w:fill="auto"/>
            <w:vAlign w:val="center"/>
          </w:tcPr>
          <w:p w14:paraId="6270EC00" w14:textId="662EA786" w:rsidR="00C038B0" w:rsidRPr="00B83EB7" w:rsidRDefault="005C3163" w:rsidP="004049E7">
            <w:pPr>
              <w:jc w:val="left"/>
              <w:rPr>
                <w:bCs/>
                <w:lang w:val="en-US" w:eastAsia="en-US"/>
              </w:rPr>
            </w:pPr>
            <w:r>
              <w:rPr>
                <w:bCs/>
                <w:lang w:val="en-US" w:eastAsia="en-US"/>
              </w:rPr>
              <w:t>1.1</w:t>
            </w:r>
          </w:p>
        </w:tc>
        <w:tc>
          <w:tcPr>
            <w:tcW w:w="5528" w:type="dxa"/>
            <w:tcBorders>
              <w:top w:val="single" w:sz="8" w:space="0" w:color="auto"/>
              <w:left w:val="nil"/>
              <w:bottom w:val="single" w:sz="8" w:space="0" w:color="auto"/>
              <w:right w:val="single" w:sz="8" w:space="0" w:color="auto"/>
            </w:tcBorders>
            <w:shd w:val="clear" w:color="auto" w:fill="auto"/>
            <w:vAlign w:val="center"/>
          </w:tcPr>
          <w:p w14:paraId="211AB1DD" w14:textId="77777777" w:rsidR="00C038B0" w:rsidRDefault="00C038B0" w:rsidP="004049E7">
            <w:pPr>
              <w:jc w:val="left"/>
              <w:rPr>
                <w:b/>
                <w:bCs/>
                <w:lang w:val="en-US" w:eastAsia="en-US"/>
              </w:rPr>
            </w:pPr>
            <w:r>
              <w:rPr>
                <w:color w:val="000000" w:themeColor="text1"/>
                <w:lang w:val="en-US" w:eastAsia="en-US"/>
              </w:rPr>
              <w:t>Seniors Emergency Medicine Centre</w:t>
            </w:r>
          </w:p>
        </w:tc>
        <w:tc>
          <w:tcPr>
            <w:tcW w:w="3119" w:type="dxa"/>
            <w:tcBorders>
              <w:top w:val="single" w:sz="8" w:space="0" w:color="auto"/>
              <w:left w:val="nil"/>
              <w:bottom w:val="single" w:sz="8" w:space="0" w:color="auto"/>
              <w:right w:val="single" w:sz="8" w:space="0" w:color="auto"/>
            </w:tcBorders>
            <w:shd w:val="clear" w:color="auto" w:fill="auto"/>
            <w:vAlign w:val="center"/>
          </w:tcPr>
          <w:p w14:paraId="18263A6A" w14:textId="77777777" w:rsidR="00C038B0" w:rsidRPr="009C668D" w:rsidRDefault="00C038B0" w:rsidP="004049E7">
            <w:pPr>
              <w:jc w:val="center"/>
              <w:rPr>
                <w:b/>
                <w:bCs/>
                <w:lang w:val="en-US" w:eastAsia="en-US"/>
              </w:rPr>
            </w:pPr>
          </w:p>
        </w:tc>
      </w:tr>
      <w:tr w:rsidR="00C038B0" w:rsidRPr="00682668" w14:paraId="7E2E1401" w14:textId="77777777" w:rsidTr="004049E7">
        <w:trPr>
          <w:trHeight w:val="488"/>
        </w:trPr>
        <w:tc>
          <w:tcPr>
            <w:tcW w:w="851" w:type="dxa"/>
            <w:tcBorders>
              <w:top w:val="single" w:sz="8" w:space="0" w:color="auto"/>
              <w:left w:val="single" w:sz="8" w:space="0" w:color="auto"/>
              <w:bottom w:val="single" w:sz="8" w:space="0" w:color="auto"/>
              <w:right w:val="single" w:sz="8" w:space="0" w:color="auto"/>
            </w:tcBorders>
            <w:shd w:val="clear" w:color="auto" w:fill="auto"/>
            <w:vAlign w:val="center"/>
          </w:tcPr>
          <w:p w14:paraId="26744CA3" w14:textId="7F099A6D" w:rsidR="00C038B0" w:rsidRPr="00B83EB7" w:rsidRDefault="005C3163" w:rsidP="004049E7">
            <w:pPr>
              <w:jc w:val="left"/>
              <w:rPr>
                <w:bCs/>
                <w:lang w:val="en-US" w:eastAsia="en-US"/>
              </w:rPr>
            </w:pPr>
            <w:r>
              <w:rPr>
                <w:bCs/>
                <w:lang w:val="en-US" w:eastAsia="en-US"/>
              </w:rPr>
              <w:t>1.2</w:t>
            </w:r>
          </w:p>
        </w:tc>
        <w:tc>
          <w:tcPr>
            <w:tcW w:w="5528" w:type="dxa"/>
            <w:tcBorders>
              <w:top w:val="single" w:sz="8" w:space="0" w:color="auto"/>
              <w:left w:val="nil"/>
              <w:bottom w:val="single" w:sz="8" w:space="0" w:color="auto"/>
              <w:right w:val="single" w:sz="8" w:space="0" w:color="auto"/>
            </w:tcBorders>
            <w:shd w:val="clear" w:color="auto" w:fill="auto"/>
            <w:vAlign w:val="center"/>
          </w:tcPr>
          <w:p w14:paraId="56ACC83A" w14:textId="77777777" w:rsidR="00C038B0" w:rsidRDefault="00C038B0" w:rsidP="004049E7">
            <w:pPr>
              <w:jc w:val="left"/>
              <w:rPr>
                <w:b/>
                <w:bCs/>
                <w:lang w:val="en-US" w:eastAsia="en-US"/>
              </w:rPr>
            </w:pPr>
            <w:r>
              <w:rPr>
                <w:color w:val="000000" w:themeColor="text1"/>
                <w:lang w:val="en-US" w:eastAsia="en-US"/>
              </w:rPr>
              <w:t>Total Exterior Corridor “Link” Scope</w:t>
            </w:r>
          </w:p>
        </w:tc>
        <w:tc>
          <w:tcPr>
            <w:tcW w:w="3119" w:type="dxa"/>
            <w:tcBorders>
              <w:top w:val="single" w:sz="8" w:space="0" w:color="auto"/>
              <w:left w:val="nil"/>
              <w:bottom w:val="single" w:sz="8" w:space="0" w:color="auto"/>
              <w:right w:val="single" w:sz="8" w:space="0" w:color="auto"/>
            </w:tcBorders>
            <w:shd w:val="clear" w:color="auto" w:fill="auto"/>
            <w:vAlign w:val="center"/>
          </w:tcPr>
          <w:p w14:paraId="3D8A500F" w14:textId="77777777" w:rsidR="00C038B0" w:rsidRPr="009C668D" w:rsidRDefault="00C038B0" w:rsidP="004049E7">
            <w:pPr>
              <w:jc w:val="center"/>
              <w:rPr>
                <w:b/>
                <w:bCs/>
                <w:lang w:val="en-US" w:eastAsia="en-US"/>
              </w:rPr>
            </w:pPr>
          </w:p>
        </w:tc>
      </w:tr>
      <w:tr w:rsidR="00C038B0" w:rsidRPr="00682668" w14:paraId="16CA99EA" w14:textId="77777777" w:rsidTr="004049E7">
        <w:trPr>
          <w:trHeight w:val="330"/>
        </w:trPr>
        <w:tc>
          <w:tcPr>
            <w:tcW w:w="851" w:type="dxa"/>
            <w:tcBorders>
              <w:left w:val="single" w:sz="8" w:space="0" w:color="auto"/>
              <w:bottom w:val="single" w:sz="8" w:space="0" w:color="auto"/>
              <w:right w:val="single" w:sz="8" w:space="0" w:color="auto"/>
            </w:tcBorders>
            <w:shd w:val="clear" w:color="auto" w:fill="auto"/>
            <w:noWrap/>
            <w:vAlign w:val="center"/>
          </w:tcPr>
          <w:p w14:paraId="48C27248" w14:textId="77777777" w:rsidR="00C038B0" w:rsidRDefault="00C038B0" w:rsidP="004049E7">
            <w:pPr>
              <w:jc w:val="center"/>
              <w:rPr>
                <w:color w:val="000000"/>
                <w:sz w:val="22"/>
                <w:szCs w:val="22"/>
                <w:lang w:val="en-US" w:eastAsia="en-US"/>
              </w:rPr>
            </w:pPr>
          </w:p>
        </w:tc>
        <w:tc>
          <w:tcPr>
            <w:tcW w:w="5528" w:type="dxa"/>
            <w:tcBorders>
              <w:top w:val="nil"/>
              <w:left w:val="nil"/>
              <w:bottom w:val="single" w:sz="6" w:space="0" w:color="auto"/>
              <w:right w:val="single" w:sz="8" w:space="0" w:color="auto"/>
            </w:tcBorders>
            <w:shd w:val="clear" w:color="auto" w:fill="auto"/>
            <w:noWrap/>
            <w:vAlign w:val="center"/>
          </w:tcPr>
          <w:p w14:paraId="34B0A034" w14:textId="7C54FADB" w:rsidR="00C038B0" w:rsidRDefault="00C038B0" w:rsidP="004049E7">
            <w:pPr>
              <w:jc w:val="left"/>
              <w:rPr>
                <w:color w:val="000000" w:themeColor="text1"/>
                <w:lang w:val="en-US" w:eastAsia="en-US"/>
              </w:rPr>
            </w:pPr>
            <w:r>
              <w:rPr>
                <w:noProof/>
                <w:color w:val="000000" w:themeColor="text1"/>
              </w:rPr>
              <mc:AlternateContent>
                <mc:Choice Requires="wps">
                  <w:drawing>
                    <wp:anchor distT="0" distB="0" distL="114300" distR="114300" simplePos="0" relativeHeight="251659264" behindDoc="0" locked="0" layoutInCell="1" allowOverlap="1" wp14:anchorId="4F941CDA" wp14:editId="0023B6E2">
                      <wp:simplePos x="0" y="0"/>
                      <wp:positionH relativeFrom="column">
                        <wp:posOffset>3430270</wp:posOffset>
                      </wp:positionH>
                      <wp:positionV relativeFrom="paragraph">
                        <wp:posOffset>-17780</wp:posOffset>
                      </wp:positionV>
                      <wp:extent cx="1978660" cy="2667000"/>
                      <wp:effectExtent l="0" t="0" r="21590" b="19050"/>
                      <wp:wrapNone/>
                      <wp:docPr id="1" name="Straight Connector 1"/>
                      <wp:cNvGraphicFramePr/>
                      <a:graphic xmlns:a="http://schemas.openxmlformats.org/drawingml/2006/main">
                        <a:graphicData uri="http://schemas.microsoft.com/office/word/2010/wordprocessingShape">
                          <wps:wsp>
                            <wps:cNvCnPr/>
                            <wps:spPr>
                              <a:xfrm flipV="1">
                                <a:off x="0" y="0"/>
                                <a:ext cx="1978660" cy="266700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144D397"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0.1pt,-1.4pt" to="425.9pt,20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" strokecolor="gray [1629]" strokeweight=".5pt">
                      <v:stroke joinstyle="miter"/>
                    </v:line>
                  </w:pict>
                </mc:Fallback>
              </mc:AlternateContent>
            </w:r>
            <w:r>
              <w:rPr>
                <w:color w:val="000000" w:themeColor="text1"/>
                <w:lang w:val="en-US" w:eastAsia="en-US"/>
              </w:rPr>
              <w:t xml:space="preserve">Patient Transfer Area </w:t>
            </w:r>
            <w:r w:rsidRPr="004359B7">
              <w:rPr>
                <w:i/>
                <w:color w:val="000000" w:themeColor="text1"/>
                <w:lang w:val="en-US" w:eastAsia="en-US"/>
              </w:rPr>
              <w:t>(As indicated on Drawing A004 in red)</w:t>
            </w:r>
            <w:r>
              <w:rPr>
                <w:color w:val="000000" w:themeColor="text1"/>
                <w:lang w:val="en-US" w:eastAsia="en-US"/>
              </w:rPr>
              <w:t>. Separate price is required for MOH submission. Scope as follows:</w:t>
            </w:r>
          </w:p>
          <w:p w14:paraId="76FEB118" w14:textId="77777777" w:rsidR="00C038B0" w:rsidRDefault="00C038B0" w:rsidP="00C038B0">
            <w:pPr>
              <w:pStyle w:val="ListParagraph"/>
              <w:numPr>
                <w:ilvl w:val="0"/>
                <w:numId w:val="3"/>
              </w:numPr>
              <w:jc w:val="left"/>
              <w:rPr>
                <w:color w:val="000000" w:themeColor="text1"/>
                <w:lang w:val="en-US" w:eastAsia="en-US"/>
              </w:rPr>
            </w:pPr>
            <w:r>
              <w:rPr>
                <w:color w:val="000000" w:themeColor="text1"/>
                <w:lang w:val="en-US" w:eastAsia="en-US"/>
              </w:rPr>
              <w:t>Basement tunnel and new exit stair</w:t>
            </w:r>
          </w:p>
          <w:p w14:paraId="23DCED7E" w14:textId="77777777" w:rsidR="00C038B0" w:rsidRDefault="00C038B0" w:rsidP="00C038B0">
            <w:pPr>
              <w:pStyle w:val="ListParagraph"/>
              <w:numPr>
                <w:ilvl w:val="0"/>
                <w:numId w:val="3"/>
              </w:numPr>
              <w:jc w:val="left"/>
              <w:rPr>
                <w:color w:val="000000" w:themeColor="text1"/>
                <w:lang w:val="en-US" w:eastAsia="en-US"/>
              </w:rPr>
            </w:pPr>
            <w:r>
              <w:rPr>
                <w:color w:val="000000" w:themeColor="text1"/>
                <w:lang w:val="en-US" w:eastAsia="en-US"/>
              </w:rPr>
              <w:t>Slope up off Fell Pavilion lobby</w:t>
            </w:r>
          </w:p>
          <w:p w14:paraId="6D8FB358" w14:textId="77777777" w:rsidR="00C038B0" w:rsidRDefault="00C038B0" w:rsidP="00C038B0">
            <w:pPr>
              <w:pStyle w:val="ListParagraph"/>
              <w:numPr>
                <w:ilvl w:val="0"/>
                <w:numId w:val="3"/>
              </w:numPr>
              <w:jc w:val="left"/>
              <w:rPr>
                <w:color w:val="000000" w:themeColor="text1"/>
                <w:lang w:val="en-US" w:eastAsia="en-US"/>
              </w:rPr>
            </w:pPr>
            <w:r>
              <w:rPr>
                <w:color w:val="000000" w:themeColor="text1"/>
                <w:lang w:val="en-US" w:eastAsia="en-US"/>
              </w:rPr>
              <w:t xml:space="preserve">Corridor structure </w:t>
            </w:r>
          </w:p>
          <w:p w14:paraId="3CE01621" w14:textId="77777777" w:rsidR="00C038B0" w:rsidRDefault="00C038B0" w:rsidP="00C038B0">
            <w:pPr>
              <w:pStyle w:val="ListParagraph"/>
              <w:numPr>
                <w:ilvl w:val="0"/>
                <w:numId w:val="3"/>
              </w:numPr>
              <w:jc w:val="left"/>
              <w:rPr>
                <w:color w:val="000000" w:themeColor="text1"/>
                <w:lang w:val="en-US" w:eastAsia="en-US"/>
              </w:rPr>
            </w:pPr>
            <w:r>
              <w:rPr>
                <w:color w:val="000000" w:themeColor="text1"/>
                <w:lang w:val="en-US" w:eastAsia="en-US"/>
              </w:rPr>
              <w:t>Air curtain</w:t>
            </w:r>
          </w:p>
          <w:p w14:paraId="7BBDBDD6" w14:textId="77777777" w:rsidR="00C038B0" w:rsidRDefault="00C038B0" w:rsidP="00C038B0">
            <w:pPr>
              <w:pStyle w:val="ListParagraph"/>
              <w:numPr>
                <w:ilvl w:val="0"/>
                <w:numId w:val="3"/>
              </w:numPr>
              <w:jc w:val="left"/>
              <w:rPr>
                <w:color w:val="000000" w:themeColor="text1"/>
                <w:lang w:val="en-US" w:eastAsia="en-US"/>
              </w:rPr>
            </w:pPr>
            <w:r>
              <w:rPr>
                <w:color w:val="000000" w:themeColor="text1"/>
                <w:lang w:val="en-US" w:eastAsia="en-US"/>
              </w:rPr>
              <w:t>Mechanical units/pad on the exterior</w:t>
            </w:r>
          </w:p>
          <w:p w14:paraId="3928B061" w14:textId="77777777" w:rsidR="00C038B0" w:rsidRDefault="00C038B0" w:rsidP="00C038B0">
            <w:pPr>
              <w:pStyle w:val="ListParagraph"/>
              <w:numPr>
                <w:ilvl w:val="0"/>
                <w:numId w:val="3"/>
              </w:numPr>
              <w:jc w:val="left"/>
              <w:rPr>
                <w:color w:val="000000" w:themeColor="text1"/>
                <w:lang w:val="en-US" w:eastAsia="en-US"/>
              </w:rPr>
            </w:pPr>
            <w:r>
              <w:rPr>
                <w:color w:val="000000" w:themeColor="text1"/>
                <w:lang w:val="en-US" w:eastAsia="en-US"/>
              </w:rPr>
              <w:t>Two (x2) sets of sliding doors</w:t>
            </w:r>
          </w:p>
          <w:p w14:paraId="5D418ECA" w14:textId="0C245723" w:rsidR="00636DC4" w:rsidRPr="00163AC0" w:rsidRDefault="00C038B0" w:rsidP="004049E7">
            <w:pPr>
              <w:pStyle w:val="ListParagraph"/>
              <w:numPr>
                <w:ilvl w:val="0"/>
                <w:numId w:val="3"/>
              </w:numPr>
              <w:jc w:val="left"/>
              <w:rPr>
                <w:color w:val="000000" w:themeColor="text1"/>
                <w:lang w:val="en-US" w:eastAsia="en-US"/>
              </w:rPr>
            </w:pPr>
            <w:r>
              <w:rPr>
                <w:color w:val="000000" w:themeColor="text1"/>
                <w:lang w:val="en-US" w:eastAsia="en-US"/>
              </w:rPr>
              <w:t>Parking/Canopy/Security etc. @ Voyago</w:t>
            </w:r>
          </w:p>
          <w:p w14:paraId="150E4DA6" w14:textId="77630996" w:rsidR="00C038B0" w:rsidRPr="00B65D24" w:rsidRDefault="00C038B0" w:rsidP="004049E7">
            <w:pPr>
              <w:jc w:val="left"/>
              <w:rPr>
                <w:color w:val="000000" w:themeColor="text1"/>
                <w:lang w:val="en-US" w:eastAsia="en-US"/>
              </w:rPr>
            </w:pPr>
            <w:r>
              <w:rPr>
                <w:color w:val="000000" w:themeColor="text1"/>
                <w:lang w:val="en-US" w:eastAsia="en-US"/>
              </w:rPr>
              <w:t xml:space="preserve">(This price included in the Total Exterior Corridor </w:t>
            </w:r>
            <w:r w:rsidR="00163AC0">
              <w:rPr>
                <w:color w:val="000000" w:themeColor="text1"/>
                <w:lang w:val="en-US" w:eastAsia="en-US"/>
              </w:rPr>
              <w:t>“</w:t>
            </w:r>
            <w:r>
              <w:rPr>
                <w:color w:val="000000" w:themeColor="text1"/>
                <w:lang w:val="en-US" w:eastAsia="en-US"/>
              </w:rPr>
              <w:t>Link</w:t>
            </w:r>
            <w:r w:rsidR="00163AC0">
              <w:rPr>
                <w:color w:val="000000" w:themeColor="text1"/>
                <w:lang w:val="en-US" w:eastAsia="en-US"/>
              </w:rPr>
              <w:t>”</w:t>
            </w:r>
            <w:r>
              <w:rPr>
                <w:color w:val="000000" w:themeColor="text1"/>
                <w:lang w:val="en-US" w:eastAsia="en-US"/>
              </w:rPr>
              <w:t xml:space="preserve"> above</w:t>
            </w:r>
            <w:r w:rsidR="00163AC0">
              <w:rPr>
                <w:color w:val="000000" w:themeColor="text1"/>
                <w:lang w:val="en-US" w:eastAsia="en-US"/>
              </w:rPr>
              <w:t xml:space="preserve"> in 1.2</w:t>
            </w:r>
            <w:r>
              <w:rPr>
                <w:color w:val="000000" w:themeColor="text1"/>
                <w:lang w:val="en-US" w:eastAsia="en-US"/>
              </w:rPr>
              <w:t xml:space="preserve">) </w:t>
            </w:r>
            <w:r w:rsidRPr="00163AC0">
              <w:rPr>
                <w:b/>
                <w:color w:val="000000" w:themeColor="text1"/>
                <w:lang w:val="en-US" w:eastAsia="en-US"/>
              </w:rPr>
              <w:t>$_</w:t>
            </w:r>
            <w:r>
              <w:rPr>
                <w:color w:val="000000" w:themeColor="text1"/>
                <w:lang w:val="en-US" w:eastAsia="en-US"/>
              </w:rPr>
              <w:t>_____________</w:t>
            </w:r>
          </w:p>
        </w:tc>
        <w:tc>
          <w:tcPr>
            <w:tcW w:w="3119" w:type="dxa"/>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60C593F9" w14:textId="77777777" w:rsidR="00C038B0" w:rsidRPr="00B65D24" w:rsidRDefault="00C038B0" w:rsidP="004049E7">
            <w:pPr>
              <w:jc w:val="center"/>
              <w:rPr>
                <w:color w:val="000000" w:themeColor="text1"/>
                <w:highlight w:val="lightGray"/>
                <w:lang w:val="en-US" w:eastAsia="en-US"/>
              </w:rPr>
            </w:pPr>
          </w:p>
        </w:tc>
      </w:tr>
      <w:tr w:rsidR="00C038B0" w:rsidRPr="00682668" w14:paraId="52774A6E" w14:textId="77777777" w:rsidTr="004049E7">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tcPr>
          <w:p w14:paraId="757F7368" w14:textId="255EF896" w:rsidR="00C038B0" w:rsidRDefault="005C3163" w:rsidP="004049E7">
            <w:pPr>
              <w:jc w:val="center"/>
              <w:rPr>
                <w:color w:val="000000"/>
                <w:sz w:val="22"/>
                <w:szCs w:val="22"/>
                <w:lang w:val="en-US" w:eastAsia="en-US"/>
              </w:rPr>
            </w:pPr>
            <w:r>
              <w:rPr>
                <w:color w:val="000000"/>
                <w:sz w:val="22"/>
                <w:szCs w:val="22"/>
                <w:lang w:val="en-US" w:eastAsia="en-US"/>
              </w:rPr>
              <w:t>1.3</w:t>
            </w:r>
          </w:p>
        </w:tc>
        <w:tc>
          <w:tcPr>
            <w:tcW w:w="5528" w:type="dxa"/>
            <w:tcBorders>
              <w:top w:val="single" w:sz="6" w:space="0" w:color="auto"/>
              <w:left w:val="nil"/>
              <w:bottom w:val="single" w:sz="8" w:space="0" w:color="auto"/>
              <w:right w:val="single" w:sz="8" w:space="0" w:color="auto"/>
            </w:tcBorders>
            <w:shd w:val="clear" w:color="auto" w:fill="auto"/>
            <w:noWrap/>
            <w:vAlign w:val="center"/>
          </w:tcPr>
          <w:p w14:paraId="357B4EF9" w14:textId="77777777" w:rsidR="00C038B0" w:rsidRDefault="00C038B0" w:rsidP="004049E7">
            <w:pPr>
              <w:jc w:val="left"/>
              <w:rPr>
                <w:color w:val="000000" w:themeColor="text1"/>
                <w:lang w:val="en-US" w:eastAsia="en-US"/>
              </w:rPr>
            </w:pPr>
            <w:r>
              <w:rPr>
                <w:color w:val="000000" w:themeColor="text1"/>
                <w:lang w:val="en-US" w:eastAsia="en-US"/>
              </w:rPr>
              <w:t>Fell Wall Remediation / Waterproofing Scope</w:t>
            </w:r>
          </w:p>
          <w:p w14:paraId="25EB412E" w14:textId="457FAF6F" w:rsidR="00C038B0" w:rsidRPr="00163AC0" w:rsidRDefault="00C038B0" w:rsidP="00163AC0">
            <w:pPr>
              <w:pStyle w:val="ListParagraph"/>
              <w:numPr>
                <w:ilvl w:val="0"/>
                <w:numId w:val="2"/>
              </w:numPr>
              <w:jc w:val="left"/>
              <w:rPr>
                <w:color w:val="000000" w:themeColor="text1"/>
                <w:lang w:val="en-US" w:eastAsia="en-US"/>
              </w:rPr>
            </w:pPr>
            <w:r>
              <w:rPr>
                <w:color w:val="000000" w:themeColor="text1"/>
                <w:lang w:val="en-US" w:eastAsia="en-US"/>
              </w:rPr>
              <w:t>Brick repair</w:t>
            </w:r>
            <w:r w:rsidR="00163AC0">
              <w:rPr>
                <w:color w:val="000000" w:themeColor="text1"/>
                <w:lang w:val="en-US" w:eastAsia="en-US"/>
              </w:rPr>
              <w:t xml:space="preserve"> and Vapor Barrier scope</w:t>
            </w:r>
          </w:p>
        </w:tc>
        <w:tc>
          <w:tcPr>
            <w:tcW w:w="3119" w:type="dxa"/>
            <w:tcBorders>
              <w:top w:val="nil"/>
              <w:left w:val="nil"/>
              <w:bottom w:val="single" w:sz="6" w:space="0" w:color="auto"/>
              <w:right w:val="single" w:sz="8" w:space="0" w:color="auto"/>
            </w:tcBorders>
            <w:shd w:val="clear" w:color="auto" w:fill="auto"/>
            <w:noWrap/>
            <w:vAlign w:val="center"/>
          </w:tcPr>
          <w:p w14:paraId="4D30569B" w14:textId="77777777" w:rsidR="00C038B0" w:rsidRPr="00253B91" w:rsidRDefault="00C038B0" w:rsidP="004049E7">
            <w:pPr>
              <w:jc w:val="center"/>
              <w:rPr>
                <w:color w:val="000000" w:themeColor="text1"/>
                <w:lang w:val="en-US" w:eastAsia="en-US"/>
              </w:rPr>
            </w:pPr>
          </w:p>
        </w:tc>
      </w:tr>
      <w:tr w:rsidR="00C038B0" w:rsidRPr="00682668" w14:paraId="30D5FED2" w14:textId="77777777" w:rsidTr="004049E7">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tcPr>
          <w:p w14:paraId="456F3ACC" w14:textId="5698D4F2" w:rsidR="00C038B0" w:rsidRDefault="005C3163" w:rsidP="004049E7">
            <w:pPr>
              <w:jc w:val="center"/>
              <w:rPr>
                <w:color w:val="000000"/>
                <w:sz w:val="22"/>
                <w:szCs w:val="22"/>
                <w:lang w:val="en-US" w:eastAsia="en-US"/>
              </w:rPr>
            </w:pPr>
            <w:r>
              <w:rPr>
                <w:color w:val="000000"/>
                <w:sz w:val="22"/>
                <w:szCs w:val="22"/>
                <w:lang w:val="en-US" w:eastAsia="en-US"/>
              </w:rPr>
              <w:t>1.4</w:t>
            </w:r>
          </w:p>
        </w:tc>
        <w:tc>
          <w:tcPr>
            <w:tcW w:w="5528" w:type="dxa"/>
            <w:tcBorders>
              <w:top w:val="nil"/>
              <w:left w:val="nil"/>
              <w:bottom w:val="single" w:sz="6" w:space="0" w:color="auto"/>
              <w:right w:val="single" w:sz="8" w:space="0" w:color="auto"/>
            </w:tcBorders>
            <w:shd w:val="clear" w:color="auto" w:fill="auto"/>
            <w:noWrap/>
            <w:vAlign w:val="center"/>
          </w:tcPr>
          <w:p w14:paraId="572F7FF8" w14:textId="77777777" w:rsidR="00C038B0" w:rsidRDefault="00C038B0" w:rsidP="004049E7">
            <w:pPr>
              <w:jc w:val="left"/>
              <w:rPr>
                <w:color w:val="000000" w:themeColor="text1"/>
                <w:lang w:val="en-US" w:eastAsia="en-US"/>
              </w:rPr>
            </w:pPr>
            <w:r>
              <w:rPr>
                <w:color w:val="000000" w:themeColor="text1"/>
                <w:lang w:val="en-US" w:eastAsia="en-US"/>
              </w:rPr>
              <w:t xml:space="preserve">Crawlspace </w:t>
            </w:r>
          </w:p>
          <w:p w14:paraId="544D4175" w14:textId="0952A5C5" w:rsidR="00C038B0" w:rsidRPr="00695D3A" w:rsidRDefault="00C038B0" w:rsidP="00C038B0">
            <w:pPr>
              <w:pStyle w:val="ListParagraph"/>
              <w:numPr>
                <w:ilvl w:val="0"/>
                <w:numId w:val="3"/>
              </w:numPr>
              <w:jc w:val="left"/>
              <w:rPr>
                <w:color w:val="000000" w:themeColor="text1"/>
                <w:lang w:val="en-US" w:eastAsia="en-US"/>
              </w:rPr>
            </w:pPr>
            <w:r>
              <w:rPr>
                <w:color w:val="000000" w:themeColor="text1"/>
                <w:lang w:val="en-US" w:eastAsia="en-US"/>
              </w:rPr>
              <w:t>Allow</w:t>
            </w:r>
            <w:r w:rsidRPr="00695D3A">
              <w:rPr>
                <w:color w:val="000000" w:themeColor="text1"/>
                <w:lang w:val="en-US" w:eastAsia="en-US"/>
              </w:rPr>
              <w:t xml:space="preserve"> for all scope requirements, including excavation, disposal, slab, </w:t>
            </w:r>
            <w:r>
              <w:rPr>
                <w:color w:val="000000" w:themeColor="text1"/>
                <w:lang w:val="en-US" w:eastAsia="en-US"/>
              </w:rPr>
              <w:t xml:space="preserve">three (x3) </w:t>
            </w:r>
            <w:r w:rsidRPr="00695D3A">
              <w:rPr>
                <w:color w:val="000000" w:themeColor="text1"/>
                <w:lang w:val="en-US" w:eastAsia="en-US"/>
              </w:rPr>
              <w:t>access stairs, structural, sump pit</w:t>
            </w:r>
            <w:r>
              <w:rPr>
                <w:color w:val="000000" w:themeColor="text1"/>
                <w:lang w:val="en-US" w:eastAsia="en-US"/>
              </w:rPr>
              <w:t>, etc.</w:t>
            </w:r>
          </w:p>
        </w:tc>
        <w:tc>
          <w:tcPr>
            <w:tcW w:w="3119" w:type="dxa"/>
            <w:tcBorders>
              <w:top w:val="single" w:sz="6" w:space="0" w:color="auto"/>
              <w:left w:val="nil"/>
              <w:bottom w:val="single" w:sz="8" w:space="0" w:color="auto"/>
              <w:right w:val="single" w:sz="8" w:space="0" w:color="auto"/>
            </w:tcBorders>
            <w:shd w:val="clear" w:color="auto" w:fill="auto"/>
            <w:noWrap/>
            <w:vAlign w:val="center"/>
          </w:tcPr>
          <w:p w14:paraId="32D502B7" w14:textId="77777777" w:rsidR="00C038B0" w:rsidRPr="00253B91" w:rsidRDefault="00C038B0" w:rsidP="004049E7">
            <w:pPr>
              <w:jc w:val="center"/>
              <w:rPr>
                <w:color w:val="000000" w:themeColor="text1"/>
                <w:lang w:val="en-US" w:eastAsia="en-US"/>
              </w:rPr>
            </w:pPr>
          </w:p>
        </w:tc>
      </w:tr>
      <w:tr w:rsidR="00C038B0" w:rsidRPr="00682668" w14:paraId="77DABC43" w14:textId="77777777" w:rsidTr="004049E7">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tcPr>
          <w:p w14:paraId="1C9D9E0D" w14:textId="274DE53A" w:rsidR="00C038B0" w:rsidRDefault="005C3163" w:rsidP="004049E7">
            <w:pPr>
              <w:jc w:val="center"/>
              <w:rPr>
                <w:color w:val="000000"/>
                <w:sz w:val="22"/>
                <w:szCs w:val="22"/>
                <w:lang w:val="en-US" w:eastAsia="en-US"/>
              </w:rPr>
            </w:pPr>
            <w:r>
              <w:rPr>
                <w:color w:val="000000"/>
                <w:sz w:val="22"/>
                <w:szCs w:val="22"/>
                <w:lang w:val="en-US" w:eastAsia="en-US"/>
              </w:rPr>
              <w:t>1.5</w:t>
            </w:r>
          </w:p>
        </w:tc>
        <w:tc>
          <w:tcPr>
            <w:tcW w:w="5528" w:type="dxa"/>
            <w:tcBorders>
              <w:top w:val="single" w:sz="6" w:space="0" w:color="auto"/>
              <w:left w:val="nil"/>
              <w:bottom w:val="single" w:sz="6" w:space="0" w:color="auto"/>
              <w:right w:val="single" w:sz="8" w:space="0" w:color="auto"/>
            </w:tcBorders>
            <w:shd w:val="clear" w:color="auto" w:fill="auto"/>
            <w:noWrap/>
            <w:vAlign w:val="center"/>
          </w:tcPr>
          <w:p w14:paraId="65C51171" w14:textId="77777777" w:rsidR="00C038B0" w:rsidRDefault="00C038B0" w:rsidP="004049E7">
            <w:pPr>
              <w:jc w:val="left"/>
              <w:rPr>
                <w:color w:val="000000" w:themeColor="text1"/>
                <w:lang w:val="en-US" w:eastAsia="en-US"/>
              </w:rPr>
            </w:pPr>
            <w:r>
              <w:rPr>
                <w:color w:val="000000" w:themeColor="text1"/>
                <w:lang w:val="en-US" w:eastAsia="en-US"/>
              </w:rPr>
              <w:t>Courtyard Landscaping</w:t>
            </w:r>
          </w:p>
        </w:tc>
        <w:tc>
          <w:tcPr>
            <w:tcW w:w="3119" w:type="dxa"/>
            <w:tcBorders>
              <w:top w:val="nil"/>
              <w:left w:val="nil"/>
              <w:bottom w:val="single" w:sz="8" w:space="0" w:color="auto"/>
              <w:right w:val="single" w:sz="8" w:space="0" w:color="auto"/>
            </w:tcBorders>
            <w:shd w:val="clear" w:color="auto" w:fill="auto"/>
            <w:noWrap/>
            <w:vAlign w:val="center"/>
          </w:tcPr>
          <w:p w14:paraId="543B0925" w14:textId="77777777" w:rsidR="00C038B0" w:rsidRPr="00253B91" w:rsidRDefault="00C038B0" w:rsidP="004049E7">
            <w:pPr>
              <w:jc w:val="center"/>
              <w:rPr>
                <w:color w:val="000000" w:themeColor="text1"/>
                <w:lang w:val="en-US" w:eastAsia="en-US"/>
              </w:rPr>
            </w:pPr>
          </w:p>
        </w:tc>
      </w:tr>
      <w:tr w:rsidR="00C038B0" w:rsidRPr="00682668" w14:paraId="34B307D2" w14:textId="77777777" w:rsidTr="004049E7">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tcPr>
          <w:p w14:paraId="1D753ECB" w14:textId="4AD5FEF1" w:rsidR="00C038B0" w:rsidRDefault="005C3163" w:rsidP="004049E7">
            <w:pPr>
              <w:jc w:val="center"/>
              <w:rPr>
                <w:color w:val="000000"/>
                <w:sz w:val="22"/>
                <w:szCs w:val="22"/>
                <w:lang w:val="en-US" w:eastAsia="en-US"/>
              </w:rPr>
            </w:pPr>
            <w:r>
              <w:rPr>
                <w:color w:val="000000"/>
                <w:sz w:val="22"/>
                <w:szCs w:val="22"/>
                <w:lang w:val="en-US" w:eastAsia="en-US"/>
              </w:rPr>
              <w:t>1.6</w:t>
            </w:r>
          </w:p>
        </w:tc>
        <w:tc>
          <w:tcPr>
            <w:tcW w:w="5528" w:type="dxa"/>
            <w:tcBorders>
              <w:top w:val="single" w:sz="6" w:space="0" w:color="auto"/>
              <w:left w:val="nil"/>
              <w:bottom w:val="single" w:sz="6" w:space="0" w:color="auto"/>
              <w:right w:val="single" w:sz="8" w:space="0" w:color="auto"/>
            </w:tcBorders>
            <w:shd w:val="clear" w:color="auto" w:fill="auto"/>
            <w:noWrap/>
            <w:vAlign w:val="center"/>
          </w:tcPr>
          <w:p w14:paraId="35F6AD51" w14:textId="77777777" w:rsidR="00C038B0" w:rsidRDefault="00C038B0" w:rsidP="004049E7">
            <w:pPr>
              <w:jc w:val="left"/>
              <w:rPr>
                <w:color w:val="000000" w:themeColor="text1"/>
                <w:lang w:val="en-US" w:eastAsia="en-US"/>
              </w:rPr>
            </w:pPr>
            <w:r>
              <w:rPr>
                <w:color w:val="000000" w:themeColor="text1"/>
                <w:lang w:val="en-US" w:eastAsia="en-US"/>
              </w:rPr>
              <w:t xml:space="preserve">1EW SAI Office Space </w:t>
            </w:r>
          </w:p>
        </w:tc>
        <w:tc>
          <w:tcPr>
            <w:tcW w:w="3119" w:type="dxa"/>
            <w:tcBorders>
              <w:top w:val="nil"/>
              <w:left w:val="nil"/>
              <w:bottom w:val="single" w:sz="8" w:space="0" w:color="auto"/>
              <w:right w:val="single" w:sz="8" w:space="0" w:color="auto"/>
            </w:tcBorders>
            <w:shd w:val="clear" w:color="auto" w:fill="auto"/>
            <w:noWrap/>
            <w:vAlign w:val="center"/>
          </w:tcPr>
          <w:p w14:paraId="5363BF69" w14:textId="77777777" w:rsidR="00C038B0" w:rsidRPr="00253B91" w:rsidRDefault="00C038B0" w:rsidP="004049E7">
            <w:pPr>
              <w:jc w:val="center"/>
              <w:rPr>
                <w:color w:val="000000" w:themeColor="text1"/>
                <w:lang w:val="en-US" w:eastAsia="en-US"/>
              </w:rPr>
            </w:pPr>
          </w:p>
        </w:tc>
      </w:tr>
      <w:tr w:rsidR="00163AC0" w:rsidRPr="00682668" w14:paraId="43F3F936" w14:textId="77777777" w:rsidTr="004049E7">
        <w:trPr>
          <w:trHeight w:val="330"/>
        </w:trPr>
        <w:tc>
          <w:tcPr>
            <w:tcW w:w="851" w:type="dxa"/>
            <w:tcBorders>
              <w:top w:val="nil"/>
              <w:left w:val="single" w:sz="8" w:space="0" w:color="auto"/>
              <w:bottom w:val="single" w:sz="8" w:space="0" w:color="auto"/>
              <w:right w:val="single" w:sz="8" w:space="0" w:color="auto"/>
            </w:tcBorders>
            <w:shd w:val="clear" w:color="auto" w:fill="auto"/>
            <w:noWrap/>
            <w:vAlign w:val="center"/>
          </w:tcPr>
          <w:p w14:paraId="067853B8" w14:textId="74BB645E" w:rsidR="00163AC0" w:rsidRDefault="00163AC0" w:rsidP="004049E7">
            <w:pPr>
              <w:jc w:val="center"/>
              <w:rPr>
                <w:color w:val="000000"/>
                <w:sz w:val="22"/>
                <w:szCs w:val="22"/>
                <w:lang w:val="en-US" w:eastAsia="en-US"/>
              </w:rPr>
            </w:pPr>
            <w:r>
              <w:rPr>
                <w:color w:val="000000"/>
                <w:sz w:val="22"/>
                <w:szCs w:val="22"/>
                <w:lang w:val="en-US" w:eastAsia="en-US"/>
              </w:rPr>
              <w:t>1.7</w:t>
            </w:r>
          </w:p>
        </w:tc>
        <w:tc>
          <w:tcPr>
            <w:tcW w:w="5528" w:type="dxa"/>
            <w:tcBorders>
              <w:top w:val="single" w:sz="6" w:space="0" w:color="auto"/>
              <w:left w:val="nil"/>
              <w:bottom w:val="single" w:sz="6" w:space="0" w:color="auto"/>
              <w:right w:val="single" w:sz="8" w:space="0" w:color="auto"/>
            </w:tcBorders>
            <w:shd w:val="clear" w:color="auto" w:fill="auto"/>
            <w:noWrap/>
            <w:vAlign w:val="center"/>
          </w:tcPr>
          <w:p w14:paraId="1CBF867E" w14:textId="77777777" w:rsidR="00163AC0" w:rsidRDefault="00163AC0" w:rsidP="00163AC0">
            <w:pPr>
              <w:jc w:val="left"/>
              <w:rPr>
                <w:color w:val="000000" w:themeColor="text1"/>
                <w:lang w:val="en-US" w:eastAsia="en-US"/>
              </w:rPr>
            </w:pPr>
            <w:r>
              <w:rPr>
                <w:color w:val="000000" w:themeColor="text1"/>
                <w:lang w:val="en-US" w:eastAsia="en-US"/>
              </w:rPr>
              <w:t xml:space="preserve">Fire and Water Mains Replacement (Option)  </w:t>
            </w:r>
          </w:p>
          <w:p w14:paraId="51307FFA" w14:textId="59F6D4F7" w:rsidR="00163AC0" w:rsidRDefault="00163AC0" w:rsidP="00163AC0">
            <w:pPr>
              <w:jc w:val="left"/>
              <w:rPr>
                <w:color w:val="000000" w:themeColor="text1"/>
                <w:lang w:val="en-US" w:eastAsia="en-US"/>
              </w:rPr>
            </w:pPr>
            <w:r>
              <w:rPr>
                <w:color w:val="000000" w:themeColor="text1"/>
                <w:lang w:val="en-US" w:eastAsia="en-US"/>
              </w:rPr>
              <w:t>This scope will be de</w:t>
            </w:r>
            <w:r w:rsidR="007A02B6">
              <w:rPr>
                <w:color w:val="000000" w:themeColor="text1"/>
                <w:lang w:val="en-US" w:eastAsia="en-US"/>
              </w:rPr>
              <w:t xml:space="preserve">leted </w:t>
            </w:r>
            <w:r>
              <w:rPr>
                <w:color w:val="000000" w:themeColor="text1"/>
                <w:lang w:val="en-US" w:eastAsia="en-US"/>
              </w:rPr>
              <w:t>if existing mains found to be in acceptable condition</w:t>
            </w:r>
            <w:r w:rsidR="007A02B6">
              <w:rPr>
                <w:color w:val="000000" w:themeColor="text1"/>
                <w:lang w:val="en-US" w:eastAsia="en-US"/>
              </w:rPr>
              <w:t>, post excavation</w:t>
            </w:r>
            <w:r>
              <w:rPr>
                <w:color w:val="000000" w:themeColor="text1"/>
                <w:lang w:val="en-US" w:eastAsia="en-US"/>
              </w:rPr>
              <w:t xml:space="preserve">. (cost amount indicated </w:t>
            </w:r>
            <w:r w:rsidR="007A02B6">
              <w:rPr>
                <w:color w:val="000000" w:themeColor="text1"/>
                <w:lang w:val="en-US" w:eastAsia="en-US"/>
              </w:rPr>
              <w:t>here does not include</w:t>
            </w:r>
            <w:r>
              <w:rPr>
                <w:color w:val="000000" w:themeColor="text1"/>
                <w:lang w:val="en-US" w:eastAsia="en-US"/>
              </w:rPr>
              <w:t xml:space="preserve"> cleaning, support, and insulation of the existing or new  Fire and Water Mains, as this scop</w:t>
            </w:r>
            <w:r w:rsidR="007A02B6">
              <w:rPr>
                <w:color w:val="000000" w:themeColor="text1"/>
                <w:lang w:val="en-US" w:eastAsia="en-US"/>
              </w:rPr>
              <w:t>e must be completed regardless, and cost remains within lump sum price.</w:t>
            </w:r>
          </w:p>
        </w:tc>
        <w:tc>
          <w:tcPr>
            <w:tcW w:w="3119" w:type="dxa"/>
            <w:tcBorders>
              <w:top w:val="nil"/>
              <w:left w:val="nil"/>
              <w:bottom w:val="single" w:sz="8" w:space="0" w:color="auto"/>
              <w:right w:val="single" w:sz="8" w:space="0" w:color="auto"/>
            </w:tcBorders>
            <w:shd w:val="clear" w:color="auto" w:fill="auto"/>
            <w:noWrap/>
            <w:vAlign w:val="center"/>
          </w:tcPr>
          <w:p w14:paraId="4CAA7FC1" w14:textId="77777777" w:rsidR="00163AC0" w:rsidRPr="00253B91" w:rsidRDefault="00163AC0" w:rsidP="004049E7">
            <w:pPr>
              <w:jc w:val="center"/>
              <w:rPr>
                <w:color w:val="000000" w:themeColor="text1"/>
                <w:lang w:val="en-US" w:eastAsia="en-US"/>
              </w:rPr>
            </w:pPr>
          </w:p>
        </w:tc>
      </w:tr>
      <w:tr w:rsidR="00C038B0" w:rsidRPr="00682668" w14:paraId="06858B7F" w14:textId="77777777" w:rsidTr="004049E7">
        <w:trPr>
          <w:trHeight w:val="390"/>
        </w:trPr>
        <w:tc>
          <w:tcPr>
            <w:tcW w:w="851" w:type="dxa"/>
            <w:tcBorders>
              <w:top w:val="nil"/>
              <w:left w:val="single" w:sz="8" w:space="0" w:color="auto"/>
              <w:bottom w:val="single" w:sz="8" w:space="0" w:color="auto"/>
              <w:right w:val="single" w:sz="8" w:space="0" w:color="auto"/>
            </w:tcBorders>
            <w:shd w:val="clear" w:color="auto" w:fill="FBEFBB"/>
            <w:noWrap/>
            <w:vAlign w:val="center"/>
            <w:hideMark/>
          </w:tcPr>
          <w:p w14:paraId="533FD39D" w14:textId="11F2B06C" w:rsidR="00C038B0" w:rsidRPr="001D3602" w:rsidRDefault="00C038B0" w:rsidP="004049E7">
            <w:pPr>
              <w:jc w:val="center"/>
              <w:rPr>
                <w:b/>
                <w:color w:val="000000"/>
                <w:sz w:val="22"/>
                <w:szCs w:val="22"/>
                <w:lang w:val="en-US" w:eastAsia="en-US"/>
              </w:rPr>
            </w:pPr>
          </w:p>
        </w:tc>
        <w:tc>
          <w:tcPr>
            <w:tcW w:w="5528" w:type="dxa"/>
            <w:tcBorders>
              <w:top w:val="single" w:sz="6" w:space="0" w:color="auto"/>
              <w:left w:val="nil"/>
              <w:bottom w:val="single" w:sz="8" w:space="0" w:color="auto"/>
              <w:right w:val="single" w:sz="8" w:space="0" w:color="auto"/>
            </w:tcBorders>
            <w:shd w:val="clear" w:color="auto" w:fill="FBEFBB"/>
            <w:noWrap/>
            <w:vAlign w:val="center"/>
            <w:hideMark/>
          </w:tcPr>
          <w:p w14:paraId="52A5FD15" w14:textId="4E7A20C5" w:rsidR="00C038B0" w:rsidRPr="00CD71CE" w:rsidRDefault="00C038B0" w:rsidP="004049E7">
            <w:pPr>
              <w:jc w:val="left"/>
              <w:rPr>
                <w:b/>
                <w:bCs/>
                <w:color w:val="000000"/>
                <w:sz w:val="22"/>
                <w:szCs w:val="22"/>
                <w:lang w:val="en-US" w:eastAsia="en-US"/>
              </w:rPr>
            </w:pPr>
            <w:r w:rsidRPr="00CD71CE">
              <w:rPr>
                <w:b/>
                <w:bCs/>
                <w:lang w:val="en-US" w:eastAsia="en-US"/>
              </w:rPr>
              <w:t>Total Amount</w:t>
            </w:r>
            <w:r>
              <w:rPr>
                <w:b/>
                <w:bCs/>
                <w:lang w:val="en-US" w:eastAsia="en-US"/>
              </w:rPr>
              <w:t xml:space="preserve"> of Breakout Price</w:t>
            </w:r>
            <w:r w:rsidR="00163AC0">
              <w:rPr>
                <w:b/>
                <w:bCs/>
                <w:lang w:val="en-US" w:eastAsia="en-US"/>
              </w:rPr>
              <w:t>s</w:t>
            </w:r>
          </w:p>
        </w:tc>
        <w:tc>
          <w:tcPr>
            <w:tcW w:w="3119" w:type="dxa"/>
            <w:tcBorders>
              <w:top w:val="nil"/>
              <w:left w:val="nil"/>
              <w:bottom w:val="single" w:sz="8" w:space="0" w:color="auto"/>
              <w:right w:val="single" w:sz="8" w:space="0" w:color="auto"/>
            </w:tcBorders>
            <w:shd w:val="clear" w:color="auto" w:fill="FBEFBB"/>
            <w:noWrap/>
            <w:vAlign w:val="center"/>
            <w:hideMark/>
          </w:tcPr>
          <w:p w14:paraId="44EB00AB" w14:textId="77777777" w:rsidR="00C038B0" w:rsidRPr="00CD71CE" w:rsidRDefault="00C038B0" w:rsidP="004049E7">
            <w:pPr>
              <w:rPr>
                <w:b/>
                <w:color w:val="000000" w:themeColor="text1"/>
                <w:lang w:val="en-US" w:eastAsia="en-US"/>
              </w:rPr>
            </w:pPr>
          </w:p>
        </w:tc>
      </w:tr>
    </w:tbl>
    <w:p w14:paraId="4C4545C7" w14:textId="77777777" w:rsidR="00C038B0" w:rsidRDefault="00C038B0" w:rsidP="00C038B0">
      <w:pPr>
        <w:tabs>
          <w:tab w:val="left" w:pos="-1440"/>
          <w:tab w:val="left" w:pos="-720"/>
          <w:tab w:val="left" w:pos="360"/>
          <w:tab w:val="left" w:pos="960"/>
          <w:tab w:val="left" w:pos="1560"/>
          <w:tab w:val="left" w:pos="2160"/>
          <w:tab w:val="left" w:pos="5760"/>
        </w:tabs>
        <w:rPr>
          <w:i/>
          <w:color w:val="0000CC"/>
          <w:spacing w:val="-3"/>
          <w:szCs w:val="22"/>
          <w:lang w:val="en-GB"/>
        </w:rPr>
      </w:pPr>
    </w:p>
    <w:p w14:paraId="062A9C49" w14:textId="28609916" w:rsidR="0053497A" w:rsidRDefault="0053497A"/>
    <w:p w14:paraId="1CDDB9DC" w14:textId="52242E99" w:rsidR="005C3163" w:rsidRDefault="005C3163"/>
    <w:p w14:paraId="511C8331" w14:textId="0EA23141" w:rsidR="005C3163" w:rsidRDefault="005C3163"/>
    <w:p w14:paraId="7F484BF2" w14:textId="77777777" w:rsidR="005C3163" w:rsidRDefault="005C3163"/>
    <w:p w14:paraId="36E724B9" w14:textId="77777777" w:rsidR="005C3163" w:rsidRPr="00A2566F" w:rsidRDefault="005C3163" w:rsidP="005C3163">
      <w:pPr>
        <w:tabs>
          <w:tab w:val="left" w:pos="-1440"/>
          <w:tab w:val="left" w:pos="-720"/>
          <w:tab w:val="left" w:pos="360"/>
          <w:tab w:val="left" w:pos="960"/>
          <w:tab w:val="left" w:pos="1560"/>
          <w:tab w:val="left" w:pos="2160"/>
          <w:tab w:val="left" w:pos="5760"/>
        </w:tabs>
        <w:rPr>
          <w:color w:val="000000" w:themeColor="text1"/>
          <w:lang w:val="en-GB"/>
        </w:rPr>
      </w:pPr>
    </w:p>
    <w:p w14:paraId="28C601D2" w14:textId="641309A4" w:rsidR="00BB402F" w:rsidRPr="005C3163" w:rsidRDefault="005C3163" w:rsidP="005C3163">
      <w:pPr>
        <w:pStyle w:val="ListParagraph"/>
        <w:numPr>
          <w:ilvl w:val="0"/>
          <w:numId w:val="4"/>
        </w:numPr>
        <w:jc w:val="center"/>
        <w:rPr>
          <w:b/>
          <w:color w:val="0000CC"/>
          <w:spacing w:val="-3"/>
          <w:szCs w:val="22"/>
          <w:lang w:val="en-GB"/>
        </w:rPr>
      </w:pPr>
      <w:r w:rsidRPr="005C3163">
        <w:rPr>
          <w:b/>
          <w:color w:val="0000CC"/>
          <w:spacing w:val="-3"/>
          <w:szCs w:val="22"/>
          <w:lang w:val="en-GB"/>
        </w:rPr>
        <w:t>ITEMISED PRICES – PART B</w:t>
      </w:r>
    </w:p>
    <w:p w14:paraId="57F6863E" w14:textId="48DB35C7" w:rsidR="005C3163" w:rsidRDefault="005C3163"/>
    <w:tbl>
      <w:tblPr>
        <w:tblW w:w="9735" w:type="dxa"/>
        <w:tblInd w:w="93" w:type="dxa"/>
        <w:tblLook w:val="04A0" w:firstRow="1" w:lastRow="0" w:firstColumn="1" w:lastColumn="0" w:noHBand="0" w:noVBand="1"/>
      </w:tblPr>
      <w:tblGrid>
        <w:gridCol w:w="816"/>
        <w:gridCol w:w="3787"/>
        <w:gridCol w:w="2245"/>
        <w:gridCol w:w="2887"/>
      </w:tblGrid>
      <w:tr w:rsidR="005C3163" w:rsidRPr="00B9432F" w14:paraId="6F57B78E" w14:textId="77777777" w:rsidTr="00D02033">
        <w:trPr>
          <w:trHeight w:val="390"/>
        </w:trPr>
        <w:tc>
          <w:tcPr>
            <w:tcW w:w="81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2CA83DF" w14:textId="77777777" w:rsidR="005C3163" w:rsidRPr="00682668" w:rsidRDefault="005C3163" w:rsidP="00D02033">
            <w:pPr>
              <w:jc w:val="center"/>
              <w:rPr>
                <w:b/>
                <w:bCs/>
                <w:color w:val="000000"/>
                <w:sz w:val="22"/>
                <w:szCs w:val="22"/>
                <w:lang w:val="en-US" w:eastAsia="en-US"/>
              </w:rPr>
            </w:pPr>
            <w:bookmarkStart w:id="1" w:name="_Hlk527123422"/>
            <w:r w:rsidRPr="00682668">
              <w:rPr>
                <w:b/>
                <w:bCs/>
                <w:color w:val="000000"/>
                <w:sz w:val="22"/>
                <w:szCs w:val="22"/>
                <w:lang w:val="en-US" w:eastAsia="en-US"/>
              </w:rPr>
              <w:t>#</w:t>
            </w:r>
          </w:p>
        </w:tc>
        <w:tc>
          <w:tcPr>
            <w:tcW w:w="3787" w:type="dxa"/>
            <w:tcBorders>
              <w:top w:val="single" w:sz="4" w:space="0" w:color="auto"/>
              <w:left w:val="nil"/>
              <w:bottom w:val="single" w:sz="4" w:space="0" w:color="auto"/>
              <w:right w:val="single" w:sz="4" w:space="0" w:color="auto"/>
            </w:tcBorders>
            <w:shd w:val="clear" w:color="000000" w:fill="D9D9D9"/>
            <w:vAlign w:val="center"/>
            <w:hideMark/>
          </w:tcPr>
          <w:p w14:paraId="6E31E211" w14:textId="77777777" w:rsidR="005C3163" w:rsidRPr="00B9432F" w:rsidRDefault="005C3163" w:rsidP="00D02033">
            <w:pPr>
              <w:jc w:val="left"/>
              <w:rPr>
                <w:b/>
                <w:bCs/>
                <w:color w:val="000000"/>
                <w:lang w:val="en-US" w:eastAsia="en-US"/>
              </w:rPr>
            </w:pPr>
            <w:r w:rsidRPr="00B9432F">
              <w:rPr>
                <w:b/>
                <w:bCs/>
                <w:color w:val="000000"/>
                <w:lang w:val="en-US" w:eastAsia="en-US"/>
              </w:rPr>
              <w:t>Subcontract Work Description</w:t>
            </w:r>
          </w:p>
        </w:tc>
        <w:tc>
          <w:tcPr>
            <w:tcW w:w="2245" w:type="dxa"/>
            <w:tcBorders>
              <w:top w:val="single" w:sz="4" w:space="0" w:color="auto"/>
              <w:left w:val="nil"/>
              <w:bottom w:val="single" w:sz="4" w:space="0" w:color="auto"/>
              <w:right w:val="single" w:sz="4" w:space="0" w:color="auto"/>
            </w:tcBorders>
            <w:shd w:val="clear" w:color="000000" w:fill="D9D9D9"/>
            <w:vAlign w:val="center"/>
            <w:hideMark/>
          </w:tcPr>
          <w:p w14:paraId="0ABAA123" w14:textId="77777777" w:rsidR="005C3163" w:rsidRPr="00B9432F" w:rsidRDefault="005C3163" w:rsidP="00D02033">
            <w:pPr>
              <w:jc w:val="center"/>
              <w:rPr>
                <w:b/>
                <w:bCs/>
                <w:color w:val="000000"/>
                <w:lang w:val="en-US" w:eastAsia="en-US"/>
              </w:rPr>
            </w:pPr>
            <w:r w:rsidRPr="00B9432F">
              <w:rPr>
                <w:b/>
                <w:bCs/>
                <w:color w:val="000000"/>
                <w:lang w:val="en-US" w:eastAsia="en-US"/>
              </w:rPr>
              <w:t>Name of the Subcontractor</w:t>
            </w:r>
            <w:r>
              <w:rPr>
                <w:b/>
                <w:bCs/>
                <w:color w:val="000000"/>
                <w:lang w:val="en-US" w:eastAsia="en-US"/>
              </w:rPr>
              <w:t xml:space="preserve"> </w:t>
            </w:r>
          </w:p>
        </w:tc>
        <w:tc>
          <w:tcPr>
            <w:tcW w:w="2887" w:type="dxa"/>
            <w:tcBorders>
              <w:top w:val="single" w:sz="4" w:space="0" w:color="auto"/>
              <w:left w:val="nil"/>
              <w:bottom w:val="single" w:sz="4" w:space="0" w:color="auto"/>
              <w:right w:val="single" w:sz="4" w:space="0" w:color="auto"/>
            </w:tcBorders>
            <w:shd w:val="clear" w:color="000000" w:fill="D9D9D9"/>
            <w:noWrap/>
            <w:vAlign w:val="center"/>
            <w:hideMark/>
          </w:tcPr>
          <w:p w14:paraId="34C4720A" w14:textId="77777777" w:rsidR="005C3163" w:rsidRPr="00B9432F" w:rsidRDefault="005C3163" w:rsidP="00D02033">
            <w:pPr>
              <w:jc w:val="center"/>
              <w:rPr>
                <w:b/>
                <w:bCs/>
                <w:color w:val="000000"/>
                <w:lang w:val="en-US" w:eastAsia="en-US"/>
              </w:rPr>
            </w:pPr>
            <w:r w:rsidRPr="00B9432F">
              <w:rPr>
                <w:b/>
                <w:bCs/>
                <w:color w:val="000000"/>
                <w:lang w:val="en-US" w:eastAsia="en-US"/>
              </w:rPr>
              <w:t>Amount (Excl. VAT)</w:t>
            </w:r>
          </w:p>
        </w:tc>
      </w:tr>
      <w:tr w:rsidR="005C3163" w:rsidRPr="00B9432F" w14:paraId="247EF04A" w14:textId="77777777" w:rsidTr="00D02033">
        <w:trPr>
          <w:trHeight w:val="485"/>
        </w:trPr>
        <w:tc>
          <w:tcPr>
            <w:tcW w:w="816" w:type="dxa"/>
            <w:tcBorders>
              <w:top w:val="nil"/>
              <w:left w:val="single" w:sz="4" w:space="0" w:color="auto"/>
              <w:bottom w:val="single" w:sz="4" w:space="0" w:color="auto"/>
              <w:right w:val="single" w:sz="4" w:space="0" w:color="auto"/>
            </w:tcBorders>
            <w:shd w:val="clear" w:color="auto" w:fill="auto"/>
            <w:noWrap/>
            <w:vAlign w:val="center"/>
          </w:tcPr>
          <w:p w14:paraId="68D1EDDF" w14:textId="69AFD435" w:rsidR="005C3163" w:rsidRPr="001B0AEE" w:rsidRDefault="005C3163" w:rsidP="00D02033">
            <w:pPr>
              <w:jc w:val="center"/>
              <w:rPr>
                <w:bCs/>
                <w:color w:val="000000"/>
                <w:lang w:val="en-US" w:eastAsia="en-US"/>
              </w:rPr>
            </w:pPr>
            <w:r w:rsidRPr="001B0AEE">
              <w:rPr>
                <w:bCs/>
                <w:color w:val="000000"/>
                <w:lang w:val="en-US" w:eastAsia="en-US"/>
              </w:rPr>
              <w:t>2.1</w:t>
            </w:r>
          </w:p>
        </w:tc>
        <w:tc>
          <w:tcPr>
            <w:tcW w:w="3787" w:type="dxa"/>
            <w:tcBorders>
              <w:top w:val="nil"/>
              <w:left w:val="nil"/>
              <w:bottom w:val="single" w:sz="4" w:space="0" w:color="auto"/>
              <w:right w:val="single" w:sz="4" w:space="0" w:color="auto"/>
            </w:tcBorders>
            <w:shd w:val="clear" w:color="auto" w:fill="auto"/>
            <w:vAlign w:val="center"/>
          </w:tcPr>
          <w:p w14:paraId="589F6977" w14:textId="77777777" w:rsidR="005C3163" w:rsidRPr="001B0AEE" w:rsidRDefault="005C3163" w:rsidP="00D02033">
            <w:pPr>
              <w:jc w:val="left"/>
              <w:rPr>
                <w:bCs/>
                <w:color w:val="000000"/>
                <w:sz w:val="22"/>
                <w:szCs w:val="22"/>
                <w:lang w:val="en-US" w:eastAsia="en-US"/>
              </w:rPr>
            </w:pPr>
            <w:r w:rsidRPr="001B0AEE">
              <w:rPr>
                <w:color w:val="000000"/>
                <w:sz w:val="22"/>
                <w:szCs w:val="22"/>
                <w:lang w:val="en-US" w:eastAsia="en-US"/>
              </w:rPr>
              <w:t xml:space="preserve">Fire Proofing </w:t>
            </w:r>
          </w:p>
        </w:tc>
        <w:tc>
          <w:tcPr>
            <w:tcW w:w="2245" w:type="dxa"/>
            <w:tcBorders>
              <w:top w:val="nil"/>
              <w:left w:val="nil"/>
              <w:bottom w:val="single" w:sz="4" w:space="0" w:color="auto"/>
              <w:right w:val="single" w:sz="4" w:space="0" w:color="auto"/>
            </w:tcBorders>
            <w:shd w:val="clear" w:color="auto" w:fill="auto"/>
            <w:vAlign w:val="center"/>
          </w:tcPr>
          <w:p w14:paraId="769DD1D2"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1F874C18" w14:textId="77777777" w:rsidR="005C3163" w:rsidRPr="001B0AEE" w:rsidRDefault="005C3163" w:rsidP="00D02033">
            <w:pPr>
              <w:jc w:val="center"/>
              <w:rPr>
                <w:color w:val="000000"/>
                <w:lang w:val="en-US" w:eastAsia="en-US"/>
              </w:rPr>
            </w:pPr>
          </w:p>
        </w:tc>
      </w:tr>
      <w:tr w:rsidR="005C3163" w:rsidRPr="00B9432F" w14:paraId="687DDD30"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34D509DF" w14:textId="64EE09FB" w:rsidR="005C3163" w:rsidRPr="001B0AEE" w:rsidRDefault="005C3163" w:rsidP="00D02033">
            <w:pPr>
              <w:jc w:val="center"/>
              <w:rPr>
                <w:bCs/>
                <w:color w:val="000000"/>
                <w:lang w:val="en-US" w:eastAsia="en-US"/>
              </w:rPr>
            </w:pPr>
            <w:r w:rsidRPr="001B0AEE">
              <w:rPr>
                <w:bCs/>
                <w:color w:val="000000"/>
                <w:lang w:val="en-US" w:eastAsia="en-US"/>
              </w:rPr>
              <w:t>2.2</w:t>
            </w:r>
          </w:p>
        </w:tc>
        <w:tc>
          <w:tcPr>
            <w:tcW w:w="3787" w:type="dxa"/>
            <w:tcBorders>
              <w:top w:val="nil"/>
              <w:left w:val="nil"/>
              <w:bottom w:val="single" w:sz="4" w:space="0" w:color="auto"/>
              <w:right w:val="single" w:sz="4" w:space="0" w:color="auto"/>
            </w:tcBorders>
            <w:shd w:val="clear" w:color="auto" w:fill="auto"/>
            <w:vAlign w:val="center"/>
          </w:tcPr>
          <w:p w14:paraId="6BE87252" w14:textId="77777777" w:rsidR="005C3163" w:rsidRPr="001B0AEE" w:rsidRDefault="005C3163" w:rsidP="00D02033">
            <w:pPr>
              <w:jc w:val="left"/>
              <w:rPr>
                <w:color w:val="000000"/>
                <w:sz w:val="22"/>
                <w:szCs w:val="22"/>
                <w:lang w:val="en-US" w:eastAsia="en-US"/>
              </w:rPr>
            </w:pPr>
            <w:r w:rsidRPr="001B0AEE">
              <w:rPr>
                <w:bCs/>
                <w:color w:val="000000"/>
                <w:sz w:val="22"/>
                <w:szCs w:val="22"/>
                <w:lang w:val="en-US" w:eastAsia="en-US"/>
              </w:rPr>
              <w:t>Demolition</w:t>
            </w:r>
          </w:p>
        </w:tc>
        <w:tc>
          <w:tcPr>
            <w:tcW w:w="2245" w:type="dxa"/>
            <w:tcBorders>
              <w:top w:val="nil"/>
              <w:left w:val="nil"/>
              <w:bottom w:val="single" w:sz="4" w:space="0" w:color="auto"/>
              <w:right w:val="single" w:sz="4" w:space="0" w:color="auto"/>
            </w:tcBorders>
            <w:shd w:val="clear" w:color="auto" w:fill="auto"/>
            <w:vAlign w:val="center"/>
            <w:hideMark/>
          </w:tcPr>
          <w:p w14:paraId="4F76AA7A"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hideMark/>
          </w:tcPr>
          <w:p w14:paraId="1676D95F" w14:textId="77777777" w:rsidR="005C3163" w:rsidRPr="001B0AEE" w:rsidRDefault="005C3163" w:rsidP="00D02033">
            <w:pPr>
              <w:ind w:firstLineChars="200" w:firstLine="480"/>
              <w:jc w:val="center"/>
              <w:rPr>
                <w:color w:val="000000"/>
                <w:lang w:val="en-US" w:eastAsia="en-US"/>
              </w:rPr>
            </w:pPr>
          </w:p>
        </w:tc>
      </w:tr>
      <w:tr w:rsidR="005C3163" w:rsidRPr="00B9432F" w14:paraId="70718A01"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3F9B65CF" w14:textId="05178FDB" w:rsidR="005C3163" w:rsidRPr="001B0AEE" w:rsidRDefault="005C3163" w:rsidP="00D02033">
            <w:pPr>
              <w:jc w:val="center"/>
              <w:rPr>
                <w:bCs/>
                <w:color w:val="000000"/>
                <w:lang w:val="en-US" w:eastAsia="en-US"/>
              </w:rPr>
            </w:pPr>
            <w:r w:rsidRPr="001B0AEE">
              <w:rPr>
                <w:bCs/>
                <w:color w:val="000000"/>
                <w:lang w:val="en-US" w:eastAsia="en-US"/>
              </w:rPr>
              <w:t>2.3</w:t>
            </w:r>
          </w:p>
        </w:tc>
        <w:tc>
          <w:tcPr>
            <w:tcW w:w="3787" w:type="dxa"/>
            <w:tcBorders>
              <w:top w:val="nil"/>
              <w:left w:val="nil"/>
              <w:bottom w:val="single" w:sz="4" w:space="0" w:color="auto"/>
              <w:right w:val="single" w:sz="4" w:space="0" w:color="auto"/>
            </w:tcBorders>
            <w:shd w:val="clear" w:color="auto" w:fill="auto"/>
            <w:vAlign w:val="center"/>
          </w:tcPr>
          <w:p w14:paraId="479D9B34" w14:textId="77777777" w:rsidR="005C3163" w:rsidRPr="001B0AEE" w:rsidRDefault="005C3163" w:rsidP="00D02033">
            <w:pPr>
              <w:jc w:val="left"/>
              <w:rPr>
                <w:bCs/>
                <w:color w:val="000000"/>
                <w:sz w:val="22"/>
                <w:szCs w:val="22"/>
                <w:lang w:val="en-US" w:eastAsia="en-US"/>
              </w:rPr>
            </w:pPr>
            <w:r w:rsidRPr="001B0AEE">
              <w:rPr>
                <w:color w:val="000000"/>
                <w:sz w:val="22"/>
                <w:szCs w:val="22"/>
                <w:lang w:val="en-US" w:eastAsia="en-US"/>
              </w:rPr>
              <w:t>Glazing (including Film)</w:t>
            </w:r>
          </w:p>
        </w:tc>
        <w:tc>
          <w:tcPr>
            <w:tcW w:w="2245" w:type="dxa"/>
            <w:tcBorders>
              <w:top w:val="nil"/>
              <w:left w:val="nil"/>
              <w:bottom w:val="single" w:sz="4" w:space="0" w:color="auto"/>
              <w:right w:val="single" w:sz="4" w:space="0" w:color="auto"/>
            </w:tcBorders>
            <w:shd w:val="clear" w:color="auto" w:fill="auto"/>
            <w:vAlign w:val="center"/>
          </w:tcPr>
          <w:p w14:paraId="0457EE0A"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3C53A86F" w14:textId="77777777" w:rsidR="005C3163" w:rsidRPr="001B0AEE" w:rsidRDefault="005C3163" w:rsidP="00D02033">
            <w:pPr>
              <w:ind w:firstLineChars="200" w:firstLine="480"/>
              <w:jc w:val="center"/>
              <w:rPr>
                <w:color w:val="000000"/>
                <w:lang w:val="en-US" w:eastAsia="en-US"/>
              </w:rPr>
            </w:pPr>
          </w:p>
        </w:tc>
      </w:tr>
      <w:tr w:rsidR="005C3163" w:rsidRPr="00B9432F" w14:paraId="613C4A54"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4EC846D7" w14:textId="180EC0E4" w:rsidR="005C3163" w:rsidRPr="001B0AEE" w:rsidRDefault="005C3163" w:rsidP="00D02033">
            <w:pPr>
              <w:jc w:val="center"/>
              <w:rPr>
                <w:bCs/>
                <w:color w:val="000000"/>
                <w:lang w:val="en-US" w:eastAsia="en-US"/>
              </w:rPr>
            </w:pPr>
            <w:r w:rsidRPr="001B0AEE">
              <w:rPr>
                <w:bCs/>
                <w:color w:val="000000"/>
                <w:lang w:val="en-US" w:eastAsia="en-US"/>
              </w:rPr>
              <w:t>2.4</w:t>
            </w:r>
          </w:p>
        </w:tc>
        <w:tc>
          <w:tcPr>
            <w:tcW w:w="3787" w:type="dxa"/>
            <w:tcBorders>
              <w:top w:val="nil"/>
              <w:left w:val="nil"/>
              <w:bottom w:val="single" w:sz="4" w:space="0" w:color="auto"/>
              <w:right w:val="single" w:sz="4" w:space="0" w:color="auto"/>
            </w:tcBorders>
            <w:shd w:val="clear" w:color="auto" w:fill="auto"/>
            <w:vAlign w:val="center"/>
          </w:tcPr>
          <w:p w14:paraId="74529752" w14:textId="77777777" w:rsidR="005C3163" w:rsidRPr="001B0AEE" w:rsidRDefault="005C3163" w:rsidP="00D02033">
            <w:pPr>
              <w:jc w:val="left"/>
              <w:rPr>
                <w:bCs/>
                <w:color w:val="000000"/>
                <w:sz w:val="22"/>
                <w:szCs w:val="22"/>
                <w:lang w:val="en-US" w:eastAsia="en-US"/>
              </w:rPr>
            </w:pPr>
            <w:r w:rsidRPr="001B0AEE">
              <w:rPr>
                <w:color w:val="000000"/>
                <w:sz w:val="22"/>
                <w:szCs w:val="22"/>
                <w:lang w:val="en-US" w:eastAsia="en-US"/>
              </w:rPr>
              <w:t>Doors, Frames, and Hardware</w:t>
            </w:r>
          </w:p>
        </w:tc>
        <w:tc>
          <w:tcPr>
            <w:tcW w:w="2245" w:type="dxa"/>
            <w:tcBorders>
              <w:top w:val="nil"/>
              <w:left w:val="nil"/>
              <w:bottom w:val="single" w:sz="4" w:space="0" w:color="auto"/>
              <w:right w:val="single" w:sz="4" w:space="0" w:color="auto"/>
            </w:tcBorders>
            <w:shd w:val="clear" w:color="auto" w:fill="auto"/>
            <w:vAlign w:val="center"/>
          </w:tcPr>
          <w:p w14:paraId="1F84103D"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286FB9EC" w14:textId="77777777" w:rsidR="005C3163" w:rsidRPr="001B0AEE" w:rsidRDefault="005C3163" w:rsidP="00D02033">
            <w:pPr>
              <w:ind w:firstLineChars="200" w:firstLine="480"/>
              <w:jc w:val="center"/>
              <w:rPr>
                <w:color w:val="000000"/>
                <w:lang w:val="en-US" w:eastAsia="en-US"/>
              </w:rPr>
            </w:pPr>
          </w:p>
        </w:tc>
      </w:tr>
      <w:tr w:rsidR="005C3163" w:rsidRPr="00B9432F" w14:paraId="2264FD01"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60FC702D" w14:textId="03580C2C" w:rsidR="005C3163" w:rsidRPr="001B0AEE" w:rsidRDefault="005C3163" w:rsidP="00D02033">
            <w:pPr>
              <w:jc w:val="center"/>
              <w:rPr>
                <w:bCs/>
                <w:color w:val="000000"/>
                <w:lang w:val="en-US" w:eastAsia="en-US"/>
              </w:rPr>
            </w:pPr>
            <w:r w:rsidRPr="001B0AEE">
              <w:rPr>
                <w:bCs/>
                <w:color w:val="000000"/>
                <w:lang w:val="en-US" w:eastAsia="en-US"/>
              </w:rPr>
              <w:t>2.5</w:t>
            </w:r>
          </w:p>
        </w:tc>
        <w:tc>
          <w:tcPr>
            <w:tcW w:w="3787" w:type="dxa"/>
            <w:tcBorders>
              <w:top w:val="nil"/>
              <w:left w:val="nil"/>
              <w:bottom w:val="single" w:sz="4" w:space="0" w:color="auto"/>
              <w:right w:val="single" w:sz="4" w:space="0" w:color="auto"/>
            </w:tcBorders>
            <w:shd w:val="clear" w:color="auto" w:fill="auto"/>
            <w:vAlign w:val="center"/>
          </w:tcPr>
          <w:p w14:paraId="4F684B42" w14:textId="77777777" w:rsidR="005C3163" w:rsidRPr="001B0AEE" w:rsidRDefault="005C3163" w:rsidP="00D02033">
            <w:pPr>
              <w:jc w:val="left"/>
              <w:rPr>
                <w:bCs/>
                <w:color w:val="000000"/>
                <w:sz w:val="22"/>
                <w:szCs w:val="22"/>
                <w:lang w:val="en-US" w:eastAsia="en-US"/>
              </w:rPr>
            </w:pPr>
            <w:r w:rsidRPr="001B0AEE">
              <w:rPr>
                <w:color w:val="000000"/>
                <w:sz w:val="22"/>
                <w:szCs w:val="22"/>
                <w:lang w:val="en-US" w:eastAsia="en-US"/>
              </w:rPr>
              <w:t>Flooring</w:t>
            </w:r>
          </w:p>
        </w:tc>
        <w:tc>
          <w:tcPr>
            <w:tcW w:w="2245" w:type="dxa"/>
            <w:tcBorders>
              <w:top w:val="nil"/>
              <w:left w:val="nil"/>
              <w:bottom w:val="single" w:sz="4" w:space="0" w:color="auto"/>
              <w:right w:val="single" w:sz="4" w:space="0" w:color="auto"/>
            </w:tcBorders>
            <w:shd w:val="clear" w:color="auto" w:fill="auto"/>
            <w:vAlign w:val="center"/>
          </w:tcPr>
          <w:p w14:paraId="6F1C05CE"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2117A015" w14:textId="77777777" w:rsidR="005C3163" w:rsidRPr="001B0AEE" w:rsidRDefault="005C3163" w:rsidP="00D02033">
            <w:pPr>
              <w:ind w:firstLineChars="200" w:firstLine="480"/>
              <w:jc w:val="center"/>
              <w:rPr>
                <w:color w:val="000000"/>
                <w:lang w:val="en-US" w:eastAsia="en-US"/>
              </w:rPr>
            </w:pPr>
          </w:p>
        </w:tc>
      </w:tr>
      <w:tr w:rsidR="005C3163" w:rsidRPr="00B9432F" w14:paraId="3BE5FE23"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174ACBC2" w14:textId="17B4B619" w:rsidR="005C3163" w:rsidRPr="001B0AEE" w:rsidRDefault="005C3163" w:rsidP="00D02033">
            <w:pPr>
              <w:jc w:val="center"/>
              <w:rPr>
                <w:bCs/>
                <w:color w:val="000000"/>
                <w:lang w:val="en-US" w:eastAsia="en-US"/>
              </w:rPr>
            </w:pPr>
            <w:r w:rsidRPr="001B0AEE">
              <w:rPr>
                <w:bCs/>
                <w:color w:val="000000"/>
                <w:lang w:val="en-US" w:eastAsia="en-US"/>
              </w:rPr>
              <w:t>2.6</w:t>
            </w:r>
          </w:p>
        </w:tc>
        <w:tc>
          <w:tcPr>
            <w:tcW w:w="3787" w:type="dxa"/>
            <w:tcBorders>
              <w:top w:val="nil"/>
              <w:left w:val="nil"/>
              <w:bottom w:val="single" w:sz="4" w:space="0" w:color="auto"/>
              <w:right w:val="single" w:sz="4" w:space="0" w:color="auto"/>
            </w:tcBorders>
            <w:shd w:val="clear" w:color="auto" w:fill="auto"/>
            <w:vAlign w:val="center"/>
          </w:tcPr>
          <w:p w14:paraId="2B779464" w14:textId="77777777" w:rsidR="005C3163" w:rsidRPr="001B0AEE" w:rsidRDefault="005C3163" w:rsidP="00D02033">
            <w:pPr>
              <w:jc w:val="left"/>
              <w:rPr>
                <w:bCs/>
                <w:color w:val="000000"/>
                <w:sz w:val="22"/>
                <w:szCs w:val="22"/>
                <w:lang w:val="en-US" w:eastAsia="en-US"/>
              </w:rPr>
            </w:pPr>
            <w:r w:rsidRPr="001B0AEE">
              <w:rPr>
                <w:color w:val="000000"/>
                <w:sz w:val="22"/>
                <w:szCs w:val="22"/>
                <w:lang w:val="en-US" w:eastAsia="en-US"/>
              </w:rPr>
              <w:t>Painting</w:t>
            </w:r>
          </w:p>
        </w:tc>
        <w:tc>
          <w:tcPr>
            <w:tcW w:w="2245" w:type="dxa"/>
            <w:tcBorders>
              <w:top w:val="nil"/>
              <w:left w:val="nil"/>
              <w:bottom w:val="single" w:sz="4" w:space="0" w:color="auto"/>
              <w:right w:val="single" w:sz="4" w:space="0" w:color="auto"/>
            </w:tcBorders>
            <w:shd w:val="clear" w:color="auto" w:fill="auto"/>
            <w:vAlign w:val="center"/>
          </w:tcPr>
          <w:p w14:paraId="25847BAC"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668949ED" w14:textId="77777777" w:rsidR="005C3163" w:rsidRPr="001B0AEE" w:rsidRDefault="005C3163" w:rsidP="00D02033">
            <w:pPr>
              <w:ind w:firstLineChars="200" w:firstLine="480"/>
              <w:jc w:val="center"/>
              <w:rPr>
                <w:color w:val="000000"/>
                <w:lang w:val="en-US" w:eastAsia="en-US"/>
              </w:rPr>
            </w:pPr>
          </w:p>
        </w:tc>
      </w:tr>
      <w:tr w:rsidR="005C3163" w:rsidRPr="00B9432F" w14:paraId="7DB5B82E"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015353EB" w14:textId="7FC63EC4" w:rsidR="005C3163" w:rsidRPr="001B0AEE" w:rsidRDefault="005C3163" w:rsidP="00D02033">
            <w:pPr>
              <w:jc w:val="center"/>
              <w:rPr>
                <w:bCs/>
                <w:color w:val="000000"/>
                <w:lang w:val="en-US" w:eastAsia="en-US"/>
              </w:rPr>
            </w:pPr>
            <w:r w:rsidRPr="001B0AEE">
              <w:rPr>
                <w:bCs/>
                <w:color w:val="000000"/>
                <w:lang w:val="en-US" w:eastAsia="en-US"/>
              </w:rPr>
              <w:t>2.7</w:t>
            </w:r>
          </w:p>
        </w:tc>
        <w:tc>
          <w:tcPr>
            <w:tcW w:w="3787" w:type="dxa"/>
            <w:tcBorders>
              <w:top w:val="nil"/>
              <w:left w:val="nil"/>
              <w:bottom w:val="single" w:sz="4" w:space="0" w:color="auto"/>
              <w:right w:val="single" w:sz="4" w:space="0" w:color="auto"/>
            </w:tcBorders>
            <w:shd w:val="clear" w:color="auto" w:fill="auto"/>
            <w:vAlign w:val="center"/>
          </w:tcPr>
          <w:p w14:paraId="74C7119F" w14:textId="77777777" w:rsidR="005C3163" w:rsidRPr="001B0AEE" w:rsidRDefault="005C3163" w:rsidP="00D02033">
            <w:pPr>
              <w:jc w:val="left"/>
              <w:rPr>
                <w:bCs/>
                <w:color w:val="000000"/>
                <w:sz w:val="22"/>
                <w:szCs w:val="22"/>
                <w:lang w:val="en-US" w:eastAsia="en-US"/>
              </w:rPr>
            </w:pPr>
            <w:r w:rsidRPr="001B0AEE">
              <w:rPr>
                <w:color w:val="000000"/>
                <w:sz w:val="22"/>
                <w:szCs w:val="22"/>
                <w:lang w:val="en-US" w:eastAsia="en-US"/>
              </w:rPr>
              <w:t>Drywall and Ceiling</w:t>
            </w:r>
          </w:p>
        </w:tc>
        <w:tc>
          <w:tcPr>
            <w:tcW w:w="2245" w:type="dxa"/>
            <w:tcBorders>
              <w:top w:val="nil"/>
              <w:left w:val="nil"/>
              <w:bottom w:val="single" w:sz="4" w:space="0" w:color="auto"/>
              <w:right w:val="single" w:sz="4" w:space="0" w:color="auto"/>
            </w:tcBorders>
            <w:shd w:val="clear" w:color="auto" w:fill="auto"/>
            <w:vAlign w:val="center"/>
          </w:tcPr>
          <w:p w14:paraId="13FBE3E5"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41629332" w14:textId="77777777" w:rsidR="005C3163" w:rsidRPr="001B0AEE" w:rsidRDefault="005C3163" w:rsidP="00D02033">
            <w:pPr>
              <w:ind w:firstLineChars="200" w:firstLine="480"/>
              <w:jc w:val="center"/>
              <w:rPr>
                <w:color w:val="000000"/>
                <w:lang w:val="en-US" w:eastAsia="en-US"/>
              </w:rPr>
            </w:pPr>
          </w:p>
        </w:tc>
      </w:tr>
      <w:tr w:rsidR="005C3163" w:rsidRPr="00B9432F" w14:paraId="11830CA6"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3F67C6CE" w14:textId="6903248A" w:rsidR="005C3163" w:rsidRPr="001B0AEE" w:rsidRDefault="005C3163" w:rsidP="00D02033">
            <w:pPr>
              <w:jc w:val="center"/>
              <w:rPr>
                <w:bCs/>
                <w:color w:val="000000"/>
                <w:lang w:val="en-US" w:eastAsia="en-US"/>
              </w:rPr>
            </w:pPr>
            <w:r w:rsidRPr="001B0AEE">
              <w:rPr>
                <w:bCs/>
                <w:color w:val="000000"/>
                <w:lang w:val="en-US" w:eastAsia="en-US"/>
              </w:rPr>
              <w:t>2.8</w:t>
            </w:r>
          </w:p>
        </w:tc>
        <w:tc>
          <w:tcPr>
            <w:tcW w:w="3787" w:type="dxa"/>
            <w:tcBorders>
              <w:top w:val="nil"/>
              <w:left w:val="nil"/>
              <w:bottom w:val="single" w:sz="4" w:space="0" w:color="auto"/>
              <w:right w:val="single" w:sz="4" w:space="0" w:color="auto"/>
            </w:tcBorders>
            <w:shd w:val="clear" w:color="auto" w:fill="auto"/>
            <w:vAlign w:val="center"/>
          </w:tcPr>
          <w:p w14:paraId="0B429DB0" w14:textId="6C0A491F" w:rsidR="005C3163" w:rsidRPr="001B0AEE" w:rsidRDefault="007A02B6" w:rsidP="00D02033">
            <w:pPr>
              <w:jc w:val="left"/>
              <w:rPr>
                <w:color w:val="000000"/>
                <w:sz w:val="22"/>
                <w:szCs w:val="22"/>
                <w:lang w:val="en-US" w:eastAsia="en-US"/>
              </w:rPr>
            </w:pPr>
            <w:r>
              <w:rPr>
                <w:color w:val="000000"/>
                <w:sz w:val="22"/>
                <w:szCs w:val="22"/>
                <w:lang w:val="en-US" w:eastAsia="en-US"/>
              </w:rPr>
              <w:t>Excavation</w:t>
            </w:r>
          </w:p>
        </w:tc>
        <w:tc>
          <w:tcPr>
            <w:tcW w:w="2245" w:type="dxa"/>
            <w:tcBorders>
              <w:top w:val="nil"/>
              <w:left w:val="nil"/>
              <w:bottom w:val="single" w:sz="4" w:space="0" w:color="auto"/>
              <w:right w:val="single" w:sz="4" w:space="0" w:color="auto"/>
            </w:tcBorders>
            <w:shd w:val="clear" w:color="auto" w:fill="auto"/>
            <w:vAlign w:val="center"/>
          </w:tcPr>
          <w:p w14:paraId="15A81C0B"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6D4880D3" w14:textId="77777777" w:rsidR="005C3163" w:rsidRPr="001B0AEE" w:rsidRDefault="005C3163" w:rsidP="00D02033">
            <w:pPr>
              <w:ind w:firstLineChars="200" w:firstLine="480"/>
              <w:jc w:val="center"/>
              <w:rPr>
                <w:color w:val="000000"/>
                <w:lang w:val="en-US" w:eastAsia="en-US"/>
              </w:rPr>
            </w:pPr>
          </w:p>
        </w:tc>
      </w:tr>
      <w:tr w:rsidR="005C3163" w:rsidRPr="00B9432F" w14:paraId="15BDC246"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6B8908A7" w14:textId="653F2BE3" w:rsidR="005C3163" w:rsidRPr="001B0AEE" w:rsidRDefault="005C3163" w:rsidP="00D02033">
            <w:pPr>
              <w:jc w:val="center"/>
              <w:rPr>
                <w:bCs/>
                <w:color w:val="000000"/>
                <w:lang w:val="en-US" w:eastAsia="en-US"/>
              </w:rPr>
            </w:pPr>
            <w:r w:rsidRPr="001B0AEE">
              <w:rPr>
                <w:bCs/>
                <w:color w:val="000000"/>
                <w:lang w:val="en-US" w:eastAsia="en-US"/>
              </w:rPr>
              <w:t>2.9</w:t>
            </w:r>
          </w:p>
        </w:tc>
        <w:tc>
          <w:tcPr>
            <w:tcW w:w="3787" w:type="dxa"/>
            <w:tcBorders>
              <w:top w:val="nil"/>
              <w:left w:val="nil"/>
              <w:bottom w:val="single" w:sz="4" w:space="0" w:color="auto"/>
              <w:right w:val="single" w:sz="4" w:space="0" w:color="auto"/>
            </w:tcBorders>
            <w:shd w:val="clear" w:color="auto" w:fill="auto"/>
            <w:vAlign w:val="center"/>
          </w:tcPr>
          <w:p w14:paraId="031DF265" w14:textId="77777777" w:rsidR="005C3163" w:rsidRPr="001B0AEE" w:rsidRDefault="005C3163" w:rsidP="00D02033">
            <w:pPr>
              <w:jc w:val="left"/>
              <w:rPr>
                <w:bCs/>
                <w:color w:val="000000"/>
                <w:sz w:val="22"/>
                <w:szCs w:val="22"/>
                <w:lang w:val="en-US" w:eastAsia="en-US"/>
              </w:rPr>
            </w:pPr>
            <w:r w:rsidRPr="001B0AEE">
              <w:rPr>
                <w:bCs/>
                <w:color w:val="000000"/>
                <w:sz w:val="22"/>
                <w:szCs w:val="22"/>
                <w:lang w:val="en-US" w:eastAsia="en-US"/>
              </w:rPr>
              <w:t>Plumbing</w:t>
            </w:r>
          </w:p>
        </w:tc>
        <w:tc>
          <w:tcPr>
            <w:tcW w:w="2245" w:type="dxa"/>
            <w:tcBorders>
              <w:top w:val="nil"/>
              <w:left w:val="nil"/>
              <w:bottom w:val="single" w:sz="4" w:space="0" w:color="auto"/>
              <w:right w:val="single" w:sz="4" w:space="0" w:color="auto"/>
            </w:tcBorders>
            <w:shd w:val="clear" w:color="auto" w:fill="auto"/>
            <w:vAlign w:val="center"/>
          </w:tcPr>
          <w:p w14:paraId="2EE8CCC2"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3403ED92" w14:textId="77777777" w:rsidR="005C3163" w:rsidRPr="001B0AEE" w:rsidRDefault="005C3163" w:rsidP="00D02033">
            <w:pPr>
              <w:ind w:firstLineChars="200" w:firstLine="480"/>
              <w:jc w:val="center"/>
              <w:rPr>
                <w:color w:val="000000"/>
                <w:lang w:val="en-US" w:eastAsia="en-US"/>
              </w:rPr>
            </w:pPr>
          </w:p>
        </w:tc>
      </w:tr>
      <w:tr w:rsidR="005C3163" w:rsidRPr="00B9432F" w14:paraId="13C0ED4B"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2BD2AECE" w14:textId="46804C78" w:rsidR="005C3163" w:rsidRPr="001B0AEE" w:rsidRDefault="005C3163" w:rsidP="00D02033">
            <w:pPr>
              <w:jc w:val="center"/>
              <w:rPr>
                <w:bCs/>
                <w:color w:val="000000"/>
                <w:lang w:val="en-US" w:eastAsia="en-US"/>
              </w:rPr>
            </w:pPr>
            <w:r w:rsidRPr="001B0AEE">
              <w:rPr>
                <w:bCs/>
                <w:color w:val="000000"/>
                <w:lang w:val="en-US" w:eastAsia="en-US"/>
              </w:rPr>
              <w:t>2.10</w:t>
            </w:r>
          </w:p>
        </w:tc>
        <w:tc>
          <w:tcPr>
            <w:tcW w:w="3787" w:type="dxa"/>
            <w:tcBorders>
              <w:top w:val="nil"/>
              <w:left w:val="nil"/>
              <w:bottom w:val="single" w:sz="4" w:space="0" w:color="auto"/>
              <w:right w:val="single" w:sz="4" w:space="0" w:color="auto"/>
            </w:tcBorders>
            <w:shd w:val="clear" w:color="auto" w:fill="auto"/>
            <w:vAlign w:val="center"/>
          </w:tcPr>
          <w:p w14:paraId="4C88D13A" w14:textId="77777777" w:rsidR="005C3163" w:rsidRPr="001B0AEE" w:rsidRDefault="005C3163" w:rsidP="00D02033">
            <w:pPr>
              <w:jc w:val="left"/>
              <w:rPr>
                <w:bCs/>
                <w:color w:val="000000"/>
                <w:sz w:val="22"/>
                <w:szCs w:val="22"/>
                <w:lang w:val="en-US" w:eastAsia="en-US"/>
              </w:rPr>
            </w:pPr>
            <w:r w:rsidRPr="001B0AEE">
              <w:rPr>
                <w:bCs/>
                <w:color w:val="000000"/>
                <w:sz w:val="22"/>
                <w:szCs w:val="22"/>
                <w:lang w:val="en-US" w:eastAsia="en-US"/>
              </w:rPr>
              <w:t>HVAC</w:t>
            </w:r>
          </w:p>
        </w:tc>
        <w:tc>
          <w:tcPr>
            <w:tcW w:w="2245" w:type="dxa"/>
            <w:tcBorders>
              <w:top w:val="nil"/>
              <w:left w:val="nil"/>
              <w:bottom w:val="single" w:sz="4" w:space="0" w:color="auto"/>
              <w:right w:val="single" w:sz="4" w:space="0" w:color="auto"/>
            </w:tcBorders>
            <w:shd w:val="clear" w:color="auto" w:fill="auto"/>
            <w:vAlign w:val="center"/>
          </w:tcPr>
          <w:p w14:paraId="37CF8758"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2F881CAD" w14:textId="77777777" w:rsidR="005C3163" w:rsidRPr="001B0AEE" w:rsidRDefault="005C3163" w:rsidP="00D02033">
            <w:pPr>
              <w:ind w:firstLineChars="200" w:firstLine="480"/>
              <w:jc w:val="center"/>
              <w:rPr>
                <w:color w:val="000000"/>
                <w:lang w:val="en-US" w:eastAsia="en-US"/>
              </w:rPr>
            </w:pPr>
          </w:p>
        </w:tc>
      </w:tr>
      <w:tr w:rsidR="005C3163" w:rsidRPr="00B9432F" w14:paraId="0E597A93"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6B5C24EB" w14:textId="7EA12F82" w:rsidR="005C3163" w:rsidRPr="001B0AEE" w:rsidRDefault="005C3163" w:rsidP="00D02033">
            <w:pPr>
              <w:jc w:val="center"/>
              <w:rPr>
                <w:bCs/>
                <w:color w:val="000000"/>
                <w:lang w:val="en-US" w:eastAsia="en-US"/>
              </w:rPr>
            </w:pPr>
            <w:r w:rsidRPr="001B0AEE">
              <w:rPr>
                <w:bCs/>
                <w:color w:val="000000"/>
                <w:lang w:val="en-US" w:eastAsia="en-US"/>
              </w:rPr>
              <w:t>2.11</w:t>
            </w:r>
          </w:p>
        </w:tc>
        <w:tc>
          <w:tcPr>
            <w:tcW w:w="3787" w:type="dxa"/>
            <w:tcBorders>
              <w:top w:val="nil"/>
              <w:left w:val="nil"/>
              <w:bottom w:val="single" w:sz="4" w:space="0" w:color="auto"/>
              <w:right w:val="single" w:sz="4" w:space="0" w:color="auto"/>
            </w:tcBorders>
            <w:shd w:val="clear" w:color="auto" w:fill="auto"/>
            <w:vAlign w:val="center"/>
          </w:tcPr>
          <w:p w14:paraId="490140EF" w14:textId="77777777" w:rsidR="005C3163" w:rsidRPr="001B0AEE" w:rsidRDefault="005C3163" w:rsidP="00D02033">
            <w:pPr>
              <w:jc w:val="left"/>
              <w:rPr>
                <w:bCs/>
                <w:color w:val="000000"/>
                <w:sz w:val="22"/>
                <w:szCs w:val="22"/>
                <w:lang w:val="en-US" w:eastAsia="en-US"/>
              </w:rPr>
            </w:pPr>
            <w:r w:rsidRPr="001B0AEE">
              <w:rPr>
                <w:bCs/>
                <w:color w:val="000000"/>
                <w:sz w:val="22"/>
                <w:szCs w:val="22"/>
                <w:lang w:val="en-US" w:eastAsia="en-US"/>
              </w:rPr>
              <w:t>Electrical</w:t>
            </w:r>
          </w:p>
        </w:tc>
        <w:tc>
          <w:tcPr>
            <w:tcW w:w="2245" w:type="dxa"/>
            <w:tcBorders>
              <w:top w:val="nil"/>
              <w:left w:val="nil"/>
              <w:bottom w:val="single" w:sz="4" w:space="0" w:color="auto"/>
              <w:right w:val="single" w:sz="4" w:space="0" w:color="auto"/>
            </w:tcBorders>
            <w:shd w:val="clear" w:color="auto" w:fill="auto"/>
            <w:vAlign w:val="center"/>
          </w:tcPr>
          <w:p w14:paraId="5024EA83"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33458DB0" w14:textId="77777777" w:rsidR="005C3163" w:rsidRPr="001B0AEE" w:rsidRDefault="005C3163" w:rsidP="00D02033">
            <w:pPr>
              <w:ind w:firstLineChars="200" w:firstLine="480"/>
              <w:jc w:val="center"/>
              <w:rPr>
                <w:color w:val="000000"/>
                <w:lang w:val="en-US" w:eastAsia="en-US"/>
              </w:rPr>
            </w:pPr>
          </w:p>
        </w:tc>
      </w:tr>
      <w:tr w:rsidR="005C3163" w:rsidRPr="00B9432F" w14:paraId="4A428981"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19C00084" w14:textId="1523C0BF" w:rsidR="005C3163" w:rsidRPr="001B0AEE" w:rsidRDefault="005C3163" w:rsidP="00D02033">
            <w:pPr>
              <w:jc w:val="center"/>
              <w:rPr>
                <w:bCs/>
                <w:color w:val="000000"/>
                <w:lang w:val="en-US" w:eastAsia="en-US"/>
              </w:rPr>
            </w:pPr>
            <w:r w:rsidRPr="001B0AEE">
              <w:rPr>
                <w:bCs/>
                <w:color w:val="000000"/>
                <w:lang w:val="en-US" w:eastAsia="en-US"/>
              </w:rPr>
              <w:t>2.12</w:t>
            </w:r>
          </w:p>
        </w:tc>
        <w:tc>
          <w:tcPr>
            <w:tcW w:w="3787" w:type="dxa"/>
            <w:tcBorders>
              <w:top w:val="nil"/>
              <w:left w:val="nil"/>
              <w:bottom w:val="single" w:sz="4" w:space="0" w:color="auto"/>
              <w:right w:val="single" w:sz="4" w:space="0" w:color="auto"/>
            </w:tcBorders>
            <w:shd w:val="clear" w:color="auto" w:fill="auto"/>
            <w:vAlign w:val="center"/>
          </w:tcPr>
          <w:p w14:paraId="75E09ABF" w14:textId="4F192E97" w:rsidR="005C3163" w:rsidRPr="001B0AEE" w:rsidRDefault="007A02B6" w:rsidP="00D02033">
            <w:pPr>
              <w:jc w:val="left"/>
              <w:rPr>
                <w:bCs/>
                <w:color w:val="000000"/>
                <w:sz w:val="22"/>
                <w:szCs w:val="22"/>
                <w:lang w:val="en-US" w:eastAsia="en-US"/>
              </w:rPr>
            </w:pPr>
            <w:r>
              <w:rPr>
                <w:bCs/>
                <w:color w:val="000000"/>
                <w:sz w:val="22"/>
                <w:szCs w:val="22"/>
                <w:lang w:val="en-US" w:eastAsia="en-US"/>
              </w:rPr>
              <w:t>Foundation/Civil</w:t>
            </w:r>
          </w:p>
        </w:tc>
        <w:tc>
          <w:tcPr>
            <w:tcW w:w="2245" w:type="dxa"/>
            <w:tcBorders>
              <w:top w:val="nil"/>
              <w:left w:val="nil"/>
              <w:bottom w:val="single" w:sz="4" w:space="0" w:color="auto"/>
              <w:right w:val="single" w:sz="4" w:space="0" w:color="auto"/>
            </w:tcBorders>
            <w:shd w:val="clear" w:color="auto" w:fill="auto"/>
            <w:vAlign w:val="center"/>
          </w:tcPr>
          <w:p w14:paraId="449D8693"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6A409289" w14:textId="77777777" w:rsidR="005C3163" w:rsidRPr="001B0AEE" w:rsidRDefault="005C3163" w:rsidP="00D02033">
            <w:pPr>
              <w:ind w:firstLineChars="200" w:firstLine="480"/>
              <w:jc w:val="center"/>
              <w:rPr>
                <w:color w:val="000000"/>
                <w:lang w:val="en-US" w:eastAsia="en-US"/>
              </w:rPr>
            </w:pPr>
          </w:p>
        </w:tc>
      </w:tr>
      <w:tr w:rsidR="005C3163" w:rsidRPr="00B9432F" w14:paraId="7B4A6C18"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75A1FDBD" w14:textId="7A964720" w:rsidR="005C3163" w:rsidRPr="001B0AEE" w:rsidRDefault="005C3163" w:rsidP="00D02033">
            <w:pPr>
              <w:jc w:val="center"/>
              <w:rPr>
                <w:bCs/>
                <w:color w:val="000000"/>
                <w:lang w:val="en-US" w:eastAsia="en-US"/>
              </w:rPr>
            </w:pPr>
            <w:r w:rsidRPr="001B0AEE">
              <w:rPr>
                <w:bCs/>
                <w:color w:val="000000"/>
                <w:lang w:val="en-US" w:eastAsia="en-US"/>
              </w:rPr>
              <w:t>2.13</w:t>
            </w:r>
          </w:p>
        </w:tc>
        <w:tc>
          <w:tcPr>
            <w:tcW w:w="3787" w:type="dxa"/>
            <w:tcBorders>
              <w:top w:val="nil"/>
              <w:left w:val="nil"/>
              <w:bottom w:val="single" w:sz="4" w:space="0" w:color="auto"/>
              <w:right w:val="single" w:sz="4" w:space="0" w:color="auto"/>
            </w:tcBorders>
            <w:shd w:val="clear" w:color="auto" w:fill="auto"/>
            <w:vAlign w:val="center"/>
          </w:tcPr>
          <w:p w14:paraId="629040BB" w14:textId="77777777" w:rsidR="005C3163" w:rsidRPr="001B0AEE" w:rsidRDefault="005C3163" w:rsidP="00D02033">
            <w:pPr>
              <w:jc w:val="left"/>
              <w:rPr>
                <w:bCs/>
                <w:color w:val="000000"/>
                <w:sz w:val="22"/>
                <w:szCs w:val="22"/>
                <w:lang w:val="en-US" w:eastAsia="en-US"/>
              </w:rPr>
            </w:pPr>
            <w:r w:rsidRPr="001B0AEE">
              <w:rPr>
                <w:bCs/>
                <w:color w:val="000000"/>
                <w:sz w:val="22"/>
                <w:szCs w:val="22"/>
                <w:lang w:val="en-US" w:eastAsia="en-US"/>
              </w:rPr>
              <w:t>Security</w:t>
            </w:r>
          </w:p>
        </w:tc>
        <w:tc>
          <w:tcPr>
            <w:tcW w:w="2245" w:type="dxa"/>
            <w:tcBorders>
              <w:top w:val="nil"/>
              <w:left w:val="nil"/>
              <w:bottom w:val="single" w:sz="4" w:space="0" w:color="auto"/>
              <w:right w:val="single" w:sz="4" w:space="0" w:color="auto"/>
            </w:tcBorders>
            <w:shd w:val="clear" w:color="auto" w:fill="auto"/>
            <w:vAlign w:val="center"/>
          </w:tcPr>
          <w:p w14:paraId="5310368D"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3009994A" w14:textId="77777777" w:rsidR="005C3163" w:rsidRPr="001B0AEE" w:rsidRDefault="005C3163" w:rsidP="00D02033">
            <w:pPr>
              <w:ind w:firstLineChars="200" w:firstLine="480"/>
              <w:jc w:val="center"/>
              <w:rPr>
                <w:color w:val="000000"/>
                <w:lang w:val="en-US" w:eastAsia="en-US"/>
              </w:rPr>
            </w:pPr>
          </w:p>
        </w:tc>
      </w:tr>
      <w:tr w:rsidR="005C3163" w:rsidRPr="00B9432F" w14:paraId="4DF4A550"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7121C81B" w14:textId="55B62A23" w:rsidR="005C3163" w:rsidRPr="001B0AEE" w:rsidRDefault="005C3163" w:rsidP="00D02033">
            <w:pPr>
              <w:jc w:val="center"/>
              <w:rPr>
                <w:bCs/>
                <w:color w:val="000000"/>
                <w:lang w:val="en-US" w:eastAsia="en-US"/>
              </w:rPr>
            </w:pPr>
            <w:r w:rsidRPr="001B0AEE">
              <w:rPr>
                <w:bCs/>
                <w:color w:val="000000"/>
                <w:lang w:val="en-US" w:eastAsia="en-US"/>
              </w:rPr>
              <w:t>2.14</w:t>
            </w:r>
          </w:p>
        </w:tc>
        <w:tc>
          <w:tcPr>
            <w:tcW w:w="3787" w:type="dxa"/>
            <w:tcBorders>
              <w:top w:val="nil"/>
              <w:left w:val="nil"/>
              <w:bottom w:val="single" w:sz="4" w:space="0" w:color="auto"/>
              <w:right w:val="single" w:sz="4" w:space="0" w:color="auto"/>
            </w:tcBorders>
            <w:shd w:val="clear" w:color="auto" w:fill="auto"/>
            <w:vAlign w:val="center"/>
          </w:tcPr>
          <w:p w14:paraId="3806A986" w14:textId="5C06EE58" w:rsidR="005C3163" w:rsidRPr="001B0AEE" w:rsidRDefault="005C3163" w:rsidP="00D02033">
            <w:pPr>
              <w:jc w:val="left"/>
              <w:rPr>
                <w:bCs/>
                <w:color w:val="000000"/>
                <w:sz w:val="22"/>
                <w:szCs w:val="22"/>
                <w:lang w:val="en-US" w:eastAsia="en-US"/>
              </w:rPr>
            </w:pPr>
            <w:r w:rsidRPr="001B0AEE">
              <w:rPr>
                <w:bCs/>
                <w:color w:val="000000"/>
                <w:sz w:val="22"/>
                <w:szCs w:val="22"/>
                <w:lang w:val="en-US" w:eastAsia="en-US"/>
              </w:rPr>
              <w:t>Masonry</w:t>
            </w:r>
          </w:p>
        </w:tc>
        <w:tc>
          <w:tcPr>
            <w:tcW w:w="2245" w:type="dxa"/>
            <w:tcBorders>
              <w:top w:val="nil"/>
              <w:left w:val="nil"/>
              <w:bottom w:val="single" w:sz="4" w:space="0" w:color="auto"/>
              <w:right w:val="single" w:sz="4" w:space="0" w:color="auto"/>
            </w:tcBorders>
            <w:shd w:val="clear" w:color="auto" w:fill="auto"/>
            <w:vAlign w:val="center"/>
          </w:tcPr>
          <w:p w14:paraId="72A23AF1"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54BC1168" w14:textId="77777777" w:rsidR="005C3163" w:rsidRPr="001B0AEE" w:rsidRDefault="005C3163" w:rsidP="00D02033">
            <w:pPr>
              <w:ind w:firstLineChars="200" w:firstLine="480"/>
              <w:jc w:val="center"/>
              <w:rPr>
                <w:color w:val="000000"/>
                <w:lang w:val="en-US" w:eastAsia="en-US"/>
              </w:rPr>
            </w:pPr>
          </w:p>
        </w:tc>
      </w:tr>
      <w:tr w:rsidR="005C3163" w:rsidRPr="00B9432F" w14:paraId="4D3E096D" w14:textId="77777777" w:rsidTr="00D02033">
        <w:trPr>
          <w:trHeight w:val="536"/>
        </w:trPr>
        <w:tc>
          <w:tcPr>
            <w:tcW w:w="816" w:type="dxa"/>
            <w:tcBorders>
              <w:top w:val="nil"/>
              <w:left w:val="single" w:sz="4" w:space="0" w:color="auto"/>
              <w:bottom w:val="single" w:sz="4" w:space="0" w:color="auto"/>
              <w:right w:val="single" w:sz="4" w:space="0" w:color="auto"/>
            </w:tcBorders>
            <w:shd w:val="clear" w:color="auto" w:fill="auto"/>
            <w:noWrap/>
            <w:vAlign w:val="center"/>
          </w:tcPr>
          <w:p w14:paraId="3D76C26F" w14:textId="151B448B" w:rsidR="005C3163" w:rsidRPr="001B0AEE" w:rsidRDefault="005C3163" w:rsidP="00D02033">
            <w:pPr>
              <w:jc w:val="center"/>
              <w:rPr>
                <w:bCs/>
                <w:color w:val="000000"/>
                <w:lang w:val="en-US" w:eastAsia="en-US"/>
              </w:rPr>
            </w:pPr>
            <w:r w:rsidRPr="001B0AEE">
              <w:rPr>
                <w:bCs/>
                <w:color w:val="000000"/>
                <w:lang w:val="en-US" w:eastAsia="en-US"/>
              </w:rPr>
              <w:t>2.15</w:t>
            </w:r>
          </w:p>
        </w:tc>
        <w:tc>
          <w:tcPr>
            <w:tcW w:w="3787" w:type="dxa"/>
            <w:tcBorders>
              <w:top w:val="nil"/>
              <w:left w:val="nil"/>
              <w:bottom w:val="single" w:sz="4" w:space="0" w:color="auto"/>
              <w:right w:val="single" w:sz="4" w:space="0" w:color="auto"/>
            </w:tcBorders>
            <w:shd w:val="clear" w:color="auto" w:fill="auto"/>
            <w:vAlign w:val="center"/>
          </w:tcPr>
          <w:p w14:paraId="100DE409" w14:textId="77777777" w:rsidR="005C3163" w:rsidRPr="001B0AEE" w:rsidRDefault="005C3163" w:rsidP="00D02033">
            <w:pPr>
              <w:jc w:val="left"/>
              <w:rPr>
                <w:bCs/>
                <w:color w:val="000000"/>
                <w:sz w:val="22"/>
                <w:szCs w:val="22"/>
                <w:lang w:val="en-US" w:eastAsia="en-US"/>
              </w:rPr>
            </w:pPr>
            <w:r w:rsidRPr="001B0AEE">
              <w:rPr>
                <w:sz w:val="22"/>
              </w:rPr>
              <w:t>Medical Gases</w:t>
            </w:r>
          </w:p>
        </w:tc>
        <w:tc>
          <w:tcPr>
            <w:tcW w:w="2245" w:type="dxa"/>
            <w:tcBorders>
              <w:top w:val="nil"/>
              <w:left w:val="nil"/>
              <w:bottom w:val="single" w:sz="4" w:space="0" w:color="auto"/>
              <w:right w:val="single" w:sz="4" w:space="0" w:color="auto"/>
            </w:tcBorders>
            <w:shd w:val="clear" w:color="auto" w:fill="auto"/>
            <w:vAlign w:val="center"/>
          </w:tcPr>
          <w:p w14:paraId="7FF1DA39" w14:textId="77777777" w:rsidR="005C3163" w:rsidRPr="001B0AEE" w:rsidRDefault="005C3163" w:rsidP="00D02033">
            <w:pPr>
              <w:jc w:val="center"/>
              <w:rPr>
                <w:color w:val="000000"/>
                <w:sz w:val="22"/>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7C4DBC4E" w14:textId="77777777" w:rsidR="005C3163" w:rsidRPr="001B0AEE" w:rsidRDefault="005C3163" w:rsidP="00D02033">
            <w:pPr>
              <w:ind w:firstLineChars="200" w:firstLine="480"/>
              <w:jc w:val="center"/>
              <w:rPr>
                <w:color w:val="000000"/>
                <w:lang w:val="en-US" w:eastAsia="en-US"/>
              </w:rPr>
            </w:pPr>
          </w:p>
        </w:tc>
      </w:tr>
      <w:tr w:rsidR="005C3163" w:rsidRPr="00B9432F" w14:paraId="4058C3E9" w14:textId="77777777" w:rsidTr="00D02033">
        <w:trPr>
          <w:trHeight w:val="440"/>
        </w:trPr>
        <w:tc>
          <w:tcPr>
            <w:tcW w:w="816" w:type="dxa"/>
            <w:tcBorders>
              <w:top w:val="nil"/>
              <w:left w:val="single" w:sz="4" w:space="0" w:color="auto"/>
              <w:bottom w:val="single" w:sz="4" w:space="0" w:color="auto"/>
              <w:right w:val="single" w:sz="4" w:space="0" w:color="auto"/>
            </w:tcBorders>
            <w:shd w:val="clear" w:color="auto" w:fill="auto"/>
            <w:noWrap/>
            <w:vAlign w:val="center"/>
          </w:tcPr>
          <w:p w14:paraId="5FFC75A2" w14:textId="75057EC7" w:rsidR="005C3163" w:rsidRPr="001B0AEE" w:rsidRDefault="005C3163" w:rsidP="00D02033">
            <w:pPr>
              <w:jc w:val="center"/>
              <w:rPr>
                <w:bCs/>
                <w:color w:val="000000"/>
                <w:lang w:val="en-US" w:eastAsia="en-US"/>
              </w:rPr>
            </w:pPr>
            <w:r w:rsidRPr="001B0AEE">
              <w:rPr>
                <w:bCs/>
                <w:color w:val="000000"/>
                <w:lang w:val="en-US" w:eastAsia="en-US"/>
              </w:rPr>
              <w:t>2.16</w:t>
            </w:r>
          </w:p>
        </w:tc>
        <w:tc>
          <w:tcPr>
            <w:tcW w:w="3787" w:type="dxa"/>
            <w:tcBorders>
              <w:top w:val="nil"/>
              <w:left w:val="nil"/>
              <w:bottom w:val="single" w:sz="4" w:space="0" w:color="auto"/>
              <w:right w:val="single" w:sz="4" w:space="0" w:color="auto"/>
            </w:tcBorders>
            <w:shd w:val="clear" w:color="auto" w:fill="auto"/>
            <w:vAlign w:val="center"/>
          </w:tcPr>
          <w:p w14:paraId="7339BC4A" w14:textId="77777777" w:rsidR="005C3163" w:rsidRPr="001B0AEE" w:rsidRDefault="005C3163" w:rsidP="00D02033">
            <w:pPr>
              <w:jc w:val="left"/>
              <w:rPr>
                <w:bCs/>
                <w:color w:val="000000"/>
                <w:sz w:val="22"/>
                <w:szCs w:val="22"/>
                <w:lang w:val="en-US" w:eastAsia="en-US"/>
              </w:rPr>
            </w:pPr>
            <w:r w:rsidRPr="001B0AEE">
              <w:rPr>
                <w:bCs/>
                <w:color w:val="000000"/>
                <w:sz w:val="22"/>
                <w:szCs w:val="22"/>
                <w:lang w:val="en-US" w:eastAsia="en-US"/>
              </w:rPr>
              <w:t>Sprinkler</w:t>
            </w:r>
          </w:p>
        </w:tc>
        <w:tc>
          <w:tcPr>
            <w:tcW w:w="2245" w:type="dxa"/>
            <w:tcBorders>
              <w:top w:val="nil"/>
              <w:left w:val="nil"/>
              <w:bottom w:val="single" w:sz="4" w:space="0" w:color="auto"/>
              <w:right w:val="single" w:sz="4" w:space="0" w:color="auto"/>
            </w:tcBorders>
            <w:shd w:val="clear" w:color="auto" w:fill="auto"/>
            <w:vAlign w:val="center"/>
          </w:tcPr>
          <w:p w14:paraId="08F94711" w14:textId="77777777" w:rsidR="005C3163" w:rsidRPr="001B0AEE" w:rsidRDefault="005C3163" w:rsidP="00D02033">
            <w:pPr>
              <w:jc w:val="center"/>
              <w:rPr>
                <w:color w:val="000000"/>
                <w:lang w:val="en-US" w:eastAsia="en-US"/>
              </w:rPr>
            </w:pPr>
          </w:p>
        </w:tc>
        <w:tc>
          <w:tcPr>
            <w:tcW w:w="2887" w:type="dxa"/>
            <w:tcBorders>
              <w:top w:val="nil"/>
              <w:left w:val="nil"/>
              <w:bottom w:val="single" w:sz="4" w:space="0" w:color="auto"/>
              <w:right w:val="single" w:sz="4" w:space="0" w:color="auto"/>
            </w:tcBorders>
            <w:shd w:val="clear" w:color="auto" w:fill="auto"/>
            <w:noWrap/>
            <w:vAlign w:val="center"/>
          </w:tcPr>
          <w:p w14:paraId="5E28051B" w14:textId="77777777" w:rsidR="005C3163" w:rsidRPr="001B0AEE" w:rsidRDefault="005C3163" w:rsidP="00D02033">
            <w:pPr>
              <w:ind w:firstLineChars="200" w:firstLine="480"/>
              <w:jc w:val="center"/>
              <w:rPr>
                <w:color w:val="000000"/>
                <w:lang w:val="en-US" w:eastAsia="en-US"/>
              </w:rPr>
            </w:pPr>
          </w:p>
        </w:tc>
      </w:tr>
      <w:bookmarkEnd w:id="1"/>
    </w:tbl>
    <w:p w14:paraId="1CAAF5C0" w14:textId="77777777" w:rsidR="005C3163" w:rsidRDefault="005C3163"/>
    <w:p w14:paraId="7AF96B4B" w14:textId="57FE57CC" w:rsidR="00BB402F" w:rsidRPr="00BB402F" w:rsidRDefault="00BB402F" w:rsidP="00BB402F">
      <w:pPr>
        <w:jc w:val="center"/>
        <w:rPr>
          <w:b/>
        </w:rPr>
      </w:pPr>
      <w:r w:rsidRPr="00BB402F">
        <w:rPr>
          <w:b/>
        </w:rPr>
        <w:t>End of Document</w:t>
      </w:r>
    </w:p>
    <w:sectPr w:rsidR="00BB402F" w:rsidRPr="00BB402F" w:rsidSect="0053497A">
      <w:pgSz w:w="12240" w:h="15840"/>
      <w:pgMar w:top="567" w:right="130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1242"/>
    <w:multiLevelType w:val="hybridMultilevel"/>
    <w:tmpl w:val="C17072C6"/>
    <w:lvl w:ilvl="0" w:tplc="80C6AC18">
      <w:start w:val="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7DF6AD7"/>
    <w:multiLevelType w:val="multilevel"/>
    <w:tmpl w:val="B888A93E"/>
    <w:lvl w:ilvl="0">
      <w:start w:val="1"/>
      <w:numFmt w:val="decimal"/>
      <w:pStyle w:val="Heading1"/>
      <w:lvlText w:val="%1"/>
      <w:lvlJc w:val="left"/>
      <w:pPr>
        <w:ind w:left="720" w:hanging="720"/>
      </w:pPr>
      <w:rPr>
        <w:rFonts w:hint="default"/>
      </w:rPr>
    </w:lvl>
    <w:lvl w:ilvl="1">
      <w:start w:val="1"/>
      <w:numFmt w:val="decimalZero"/>
      <w:pStyle w:val="Heading2"/>
      <w:lvlText w:val="%1.%2"/>
      <w:lvlJc w:val="left"/>
      <w:pPr>
        <w:ind w:left="720" w:hanging="720"/>
      </w:pPr>
      <w:rPr>
        <w:rFonts w:hint="default"/>
        <w:b/>
        <w:i w:val="0"/>
        <w:u w:val="none"/>
      </w:rPr>
    </w:lvl>
    <w:lvl w:ilvl="2">
      <w:start w:val="1"/>
      <w:numFmt w:val="decimal"/>
      <w:pStyle w:val="Heading3"/>
      <w:lvlText w:val=".%3"/>
      <w:lvlJc w:val="left"/>
      <w:pPr>
        <w:tabs>
          <w:tab w:val="num" w:pos="1440"/>
        </w:tabs>
        <w:ind w:left="1440" w:hanging="720"/>
      </w:pPr>
      <w:rPr>
        <w:rFonts w:hint="default"/>
        <w:b w:val="0"/>
        <w:i w:val="0"/>
      </w:rPr>
    </w:lvl>
    <w:lvl w:ilvl="3">
      <w:start w:val="1"/>
      <w:numFmt w:val="decimal"/>
      <w:pStyle w:val="Heading4"/>
      <w:lvlText w:val=".%4"/>
      <w:lvlJc w:val="left"/>
      <w:pPr>
        <w:tabs>
          <w:tab w:val="num" w:pos="2280"/>
        </w:tabs>
        <w:ind w:left="2280" w:hanging="720"/>
      </w:pPr>
      <w:rPr>
        <w:rFonts w:hint="default"/>
      </w:rPr>
    </w:lvl>
    <w:lvl w:ilvl="4">
      <w:start w:val="1"/>
      <w:numFmt w:val="decimal"/>
      <w:pStyle w:val="Heading5"/>
      <w:lvlText w:val=".%5"/>
      <w:lvlJc w:val="left"/>
      <w:pPr>
        <w:tabs>
          <w:tab w:val="num" w:pos="2880"/>
        </w:tabs>
        <w:ind w:left="2880" w:hanging="720"/>
      </w:pPr>
      <w:rPr>
        <w:rFonts w:hint="default"/>
      </w:rPr>
    </w:lvl>
    <w:lvl w:ilvl="5">
      <w:start w:val="1"/>
      <w:numFmt w:val="decimal"/>
      <w:pStyle w:val="Heading6"/>
      <w:lvlText w:val=".%6"/>
      <w:lvlJc w:val="left"/>
      <w:pPr>
        <w:tabs>
          <w:tab w:val="num" w:pos="3600"/>
        </w:tabs>
        <w:ind w:left="3600" w:hanging="720"/>
      </w:pPr>
      <w:rPr>
        <w:rFonts w:hint="default"/>
      </w:rPr>
    </w:lvl>
    <w:lvl w:ilvl="6">
      <w:start w:val="1"/>
      <w:numFmt w:val="decimal"/>
      <w:pStyle w:val="Heading7"/>
      <w:lvlText w:val=".%7"/>
      <w:lvlJc w:val="left"/>
      <w:pPr>
        <w:tabs>
          <w:tab w:val="num" w:pos="4320"/>
        </w:tabs>
        <w:ind w:left="4320" w:hanging="720"/>
      </w:pPr>
      <w:rPr>
        <w:rFonts w:hint="default"/>
      </w:rPr>
    </w:lvl>
    <w:lvl w:ilvl="7">
      <w:start w:val="1"/>
      <w:numFmt w:val="decimal"/>
      <w:pStyle w:val="Heading8"/>
      <w:lvlText w:val=".%8"/>
      <w:lvlJc w:val="left"/>
      <w:pPr>
        <w:tabs>
          <w:tab w:val="num" w:pos="5040"/>
        </w:tabs>
        <w:ind w:left="5040" w:hanging="720"/>
      </w:pPr>
      <w:rPr>
        <w:rFonts w:hint="default"/>
      </w:rPr>
    </w:lvl>
    <w:lvl w:ilvl="8">
      <w:start w:val="1"/>
      <w:numFmt w:val="decimal"/>
      <w:pStyle w:val="Heading9"/>
      <w:lvlText w:val=".%9"/>
      <w:lvlJc w:val="left"/>
      <w:pPr>
        <w:tabs>
          <w:tab w:val="num" w:pos="5760"/>
        </w:tabs>
        <w:ind w:left="5760" w:hanging="720"/>
      </w:pPr>
      <w:rPr>
        <w:rFonts w:hint="default"/>
      </w:rPr>
    </w:lvl>
  </w:abstractNum>
  <w:abstractNum w:abstractNumId="2" w15:restartNumberingAfterBreak="0">
    <w:nsid w:val="58544A76"/>
    <w:multiLevelType w:val="hybridMultilevel"/>
    <w:tmpl w:val="93B65A7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00E14DA"/>
    <w:multiLevelType w:val="hybridMultilevel"/>
    <w:tmpl w:val="F88EFA66"/>
    <w:lvl w:ilvl="0" w:tplc="83745B46">
      <w:start w:val="1"/>
      <w:numFmt w:val="decimal"/>
      <w:lvlText w:val="%1."/>
      <w:lvlJc w:val="left"/>
      <w:pPr>
        <w:ind w:left="420" w:hanging="360"/>
      </w:pPr>
      <w:rPr>
        <w:rFonts w:hint="default"/>
      </w:rPr>
    </w:lvl>
    <w:lvl w:ilvl="1" w:tplc="10090019" w:tentative="1">
      <w:start w:val="1"/>
      <w:numFmt w:val="lowerLetter"/>
      <w:lvlText w:val="%2."/>
      <w:lvlJc w:val="left"/>
      <w:pPr>
        <w:ind w:left="1140" w:hanging="360"/>
      </w:pPr>
    </w:lvl>
    <w:lvl w:ilvl="2" w:tplc="1009001B" w:tentative="1">
      <w:start w:val="1"/>
      <w:numFmt w:val="lowerRoman"/>
      <w:lvlText w:val="%3."/>
      <w:lvlJc w:val="right"/>
      <w:pPr>
        <w:ind w:left="1860" w:hanging="180"/>
      </w:pPr>
    </w:lvl>
    <w:lvl w:ilvl="3" w:tplc="1009000F" w:tentative="1">
      <w:start w:val="1"/>
      <w:numFmt w:val="decimal"/>
      <w:lvlText w:val="%4."/>
      <w:lvlJc w:val="left"/>
      <w:pPr>
        <w:ind w:left="2580" w:hanging="360"/>
      </w:pPr>
    </w:lvl>
    <w:lvl w:ilvl="4" w:tplc="10090019" w:tentative="1">
      <w:start w:val="1"/>
      <w:numFmt w:val="lowerLetter"/>
      <w:lvlText w:val="%5."/>
      <w:lvlJc w:val="left"/>
      <w:pPr>
        <w:ind w:left="3300" w:hanging="360"/>
      </w:pPr>
    </w:lvl>
    <w:lvl w:ilvl="5" w:tplc="1009001B" w:tentative="1">
      <w:start w:val="1"/>
      <w:numFmt w:val="lowerRoman"/>
      <w:lvlText w:val="%6."/>
      <w:lvlJc w:val="right"/>
      <w:pPr>
        <w:ind w:left="4020" w:hanging="180"/>
      </w:pPr>
    </w:lvl>
    <w:lvl w:ilvl="6" w:tplc="1009000F" w:tentative="1">
      <w:start w:val="1"/>
      <w:numFmt w:val="decimal"/>
      <w:lvlText w:val="%7."/>
      <w:lvlJc w:val="left"/>
      <w:pPr>
        <w:ind w:left="4740" w:hanging="360"/>
      </w:pPr>
    </w:lvl>
    <w:lvl w:ilvl="7" w:tplc="10090019" w:tentative="1">
      <w:start w:val="1"/>
      <w:numFmt w:val="lowerLetter"/>
      <w:lvlText w:val="%8."/>
      <w:lvlJc w:val="left"/>
      <w:pPr>
        <w:ind w:left="5460" w:hanging="360"/>
      </w:pPr>
    </w:lvl>
    <w:lvl w:ilvl="8" w:tplc="1009001B" w:tentative="1">
      <w:start w:val="1"/>
      <w:numFmt w:val="lowerRoman"/>
      <w:lvlText w:val="%9."/>
      <w:lvlJc w:val="right"/>
      <w:pPr>
        <w:ind w:left="61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9FC"/>
    <w:rsid w:val="000735AC"/>
    <w:rsid w:val="00087A26"/>
    <w:rsid w:val="00094E38"/>
    <w:rsid w:val="00147D42"/>
    <w:rsid w:val="00163AC0"/>
    <w:rsid w:val="00193D74"/>
    <w:rsid w:val="001B0AEE"/>
    <w:rsid w:val="001B163C"/>
    <w:rsid w:val="002355C1"/>
    <w:rsid w:val="00322F28"/>
    <w:rsid w:val="003277B8"/>
    <w:rsid w:val="004948F9"/>
    <w:rsid w:val="004C15A0"/>
    <w:rsid w:val="0053497A"/>
    <w:rsid w:val="00574427"/>
    <w:rsid w:val="005B0497"/>
    <w:rsid w:val="005C238E"/>
    <w:rsid w:val="005C3163"/>
    <w:rsid w:val="005C6A93"/>
    <w:rsid w:val="00636DC4"/>
    <w:rsid w:val="006A28E5"/>
    <w:rsid w:val="00766111"/>
    <w:rsid w:val="007A02B6"/>
    <w:rsid w:val="00842580"/>
    <w:rsid w:val="00863539"/>
    <w:rsid w:val="009203AA"/>
    <w:rsid w:val="00993850"/>
    <w:rsid w:val="009A16E6"/>
    <w:rsid w:val="00A32A87"/>
    <w:rsid w:val="00A3578A"/>
    <w:rsid w:val="00A961E7"/>
    <w:rsid w:val="00AC3D8B"/>
    <w:rsid w:val="00BB402F"/>
    <w:rsid w:val="00C038B0"/>
    <w:rsid w:val="00C94D14"/>
    <w:rsid w:val="00D124C0"/>
    <w:rsid w:val="00D65C5F"/>
    <w:rsid w:val="00DB5E9F"/>
    <w:rsid w:val="00E25792"/>
    <w:rsid w:val="00E63A24"/>
    <w:rsid w:val="00F63A43"/>
    <w:rsid w:val="00F909F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C04C7"/>
  <w15:chartTrackingRefBased/>
  <w15:docId w15:val="{03D3FB60-4B32-4723-9762-4F0A94515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9FC"/>
    <w:pPr>
      <w:spacing w:after="0" w:line="240" w:lineRule="auto"/>
      <w:jc w:val="both"/>
    </w:pPr>
    <w:rPr>
      <w:rFonts w:ascii="Times New Roman" w:eastAsia="Times New Roman" w:hAnsi="Times New Roman" w:cs="Times New Roman"/>
      <w:sz w:val="24"/>
      <w:szCs w:val="24"/>
      <w:lang w:eastAsia="en-CA"/>
    </w:rPr>
  </w:style>
  <w:style w:type="paragraph" w:styleId="Heading1">
    <w:name w:val="heading 1"/>
    <w:basedOn w:val="Normal"/>
    <w:next w:val="Heading2"/>
    <w:link w:val="Heading1Char"/>
    <w:qFormat/>
    <w:rsid w:val="0053497A"/>
    <w:pPr>
      <w:keepNext/>
      <w:numPr>
        <w:numId w:val="1"/>
      </w:numPr>
      <w:spacing w:before="400"/>
      <w:jc w:val="left"/>
      <w:outlineLvl w:val="0"/>
    </w:pPr>
    <w:rPr>
      <w:rFonts w:ascii="Arial" w:hAnsi="Arial"/>
      <w:b/>
      <w:sz w:val="20"/>
      <w:szCs w:val="20"/>
      <w:lang w:eastAsia="en-US"/>
    </w:rPr>
  </w:style>
  <w:style w:type="paragraph" w:styleId="Heading2">
    <w:name w:val="heading 2"/>
    <w:basedOn w:val="Normal"/>
    <w:next w:val="Heading3"/>
    <w:link w:val="Heading2Char"/>
    <w:qFormat/>
    <w:rsid w:val="0053497A"/>
    <w:pPr>
      <w:keepNext/>
      <w:numPr>
        <w:ilvl w:val="1"/>
        <w:numId w:val="1"/>
      </w:numPr>
      <w:spacing w:before="200"/>
      <w:outlineLvl w:val="1"/>
    </w:pPr>
    <w:rPr>
      <w:rFonts w:ascii="Arial" w:hAnsi="Arial"/>
      <w:b/>
      <w:caps/>
      <w:sz w:val="20"/>
      <w:szCs w:val="20"/>
      <w:lang w:eastAsia="en-US"/>
    </w:rPr>
  </w:style>
  <w:style w:type="paragraph" w:styleId="Heading3">
    <w:name w:val="heading 3"/>
    <w:basedOn w:val="Normal"/>
    <w:link w:val="Heading3Char"/>
    <w:qFormat/>
    <w:rsid w:val="0053497A"/>
    <w:pPr>
      <w:numPr>
        <w:ilvl w:val="2"/>
        <w:numId w:val="1"/>
      </w:numPr>
      <w:spacing w:before="200"/>
      <w:jc w:val="left"/>
      <w:outlineLvl w:val="2"/>
    </w:pPr>
    <w:rPr>
      <w:rFonts w:ascii="Arial" w:hAnsi="Arial"/>
      <w:sz w:val="20"/>
      <w:szCs w:val="20"/>
      <w:lang w:eastAsia="en-US"/>
    </w:rPr>
  </w:style>
  <w:style w:type="paragraph" w:styleId="Heading4">
    <w:name w:val="heading 4"/>
    <w:basedOn w:val="Normal"/>
    <w:link w:val="Heading4Char"/>
    <w:qFormat/>
    <w:rsid w:val="0053497A"/>
    <w:pPr>
      <w:numPr>
        <w:ilvl w:val="3"/>
        <w:numId w:val="1"/>
      </w:numPr>
      <w:tabs>
        <w:tab w:val="clear" w:pos="2280"/>
        <w:tab w:val="num" w:pos="2160"/>
      </w:tabs>
      <w:spacing w:before="200"/>
      <w:ind w:left="2160"/>
      <w:jc w:val="left"/>
      <w:outlineLvl w:val="3"/>
    </w:pPr>
    <w:rPr>
      <w:rFonts w:ascii="Arial" w:hAnsi="Arial"/>
      <w:sz w:val="20"/>
      <w:szCs w:val="20"/>
      <w:lang w:eastAsia="en-US"/>
    </w:rPr>
  </w:style>
  <w:style w:type="paragraph" w:styleId="Heading5">
    <w:name w:val="heading 5"/>
    <w:basedOn w:val="Normal"/>
    <w:link w:val="Heading5Char"/>
    <w:qFormat/>
    <w:rsid w:val="0053497A"/>
    <w:pPr>
      <w:numPr>
        <w:ilvl w:val="4"/>
        <w:numId w:val="1"/>
      </w:numPr>
      <w:spacing w:before="200"/>
      <w:jc w:val="left"/>
      <w:outlineLvl w:val="4"/>
    </w:pPr>
    <w:rPr>
      <w:rFonts w:ascii="Arial" w:hAnsi="Arial"/>
      <w:sz w:val="20"/>
      <w:szCs w:val="20"/>
      <w:lang w:eastAsia="en-US"/>
    </w:rPr>
  </w:style>
  <w:style w:type="paragraph" w:styleId="Heading6">
    <w:name w:val="heading 6"/>
    <w:basedOn w:val="Normal"/>
    <w:link w:val="Heading6Char"/>
    <w:qFormat/>
    <w:rsid w:val="0053497A"/>
    <w:pPr>
      <w:numPr>
        <w:ilvl w:val="5"/>
        <w:numId w:val="1"/>
      </w:numPr>
      <w:spacing w:before="200"/>
      <w:jc w:val="left"/>
      <w:outlineLvl w:val="5"/>
    </w:pPr>
    <w:rPr>
      <w:rFonts w:ascii="Arial" w:hAnsi="Arial"/>
      <w:sz w:val="20"/>
      <w:szCs w:val="22"/>
      <w:lang w:eastAsia="en-US"/>
    </w:rPr>
  </w:style>
  <w:style w:type="paragraph" w:styleId="Heading7">
    <w:name w:val="heading 7"/>
    <w:basedOn w:val="Normal"/>
    <w:link w:val="Heading7Char"/>
    <w:qFormat/>
    <w:rsid w:val="0053497A"/>
    <w:pPr>
      <w:numPr>
        <w:ilvl w:val="6"/>
        <w:numId w:val="1"/>
      </w:numPr>
      <w:spacing w:before="200"/>
      <w:jc w:val="left"/>
      <w:outlineLvl w:val="6"/>
    </w:pPr>
    <w:rPr>
      <w:rFonts w:ascii="Arial" w:hAnsi="Arial"/>
      <w:sz w:val="20"/>
      <w:szCs w:val="20"/>
      <w:lang w:eastAsia="en-US"/>
    </w:rPr>
  </w:style>
  <w:style w:type="paragraph" w:styleId="Heading8">
    <w:name w:val="heading 8"/>
    <w:basedOn w:val="Normal"/>
    <w:link w:val="Heading8Char"/>
    <w:qFormat/>
    <w:rsid w:val="0053497A"/>
    <w:pPr>
      <w:numPr>
        <w:ilvl w:val="7"/>
        <w:numId w:val="1"/>
      </w:numPr>
      <w:spacing w:before="200"/>
      <w:jc w:val="left"/>
      <w:outlineLvl w:val="7"/>
    </w:pPr>
    <w:rPr>
      <w:rFonts w:ascii="Arial" w:hAnsi="Arial"/>
      <w:sz w:val="20"/>
      <w:szCs w:val="20"/>
      <w:lang w:eastAsia="en-US"/>
    </w:rPr>
  </w:style>
  <w:style w:type="paragraph" w:styleId="Heading9">
    <w:name w:val="heading 9"/>
    <w:basedOn w:val="Normal"/>
    <w:link w:val="Heading9Char"/>
    <w:qFormat/>
    <w:rsid w:val="0053497A"/>
    <w:pPr>
      <w:numPr>
        <w:ilvl w:val="8"/>
        <w:numId w:val="1"/>
      </w:numPr>
      <w:spacing w:before="200"/>
      <w:jc w:val="left"/>
      <w:outlineLvl w:val="8"/>
    </w:pPr>
    <w:rPr>
      <w:rFonts w:ascii="Arial" w:hAnsi="Arial"/>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355C1"/>
    <w:rPr>
      <w:color w:val="0563C1" w:themeColor="hyperlink"/>
      <w:u w:val="single"/>
    </w:rPr>
  </w:style>
  <w:style w:type="character" w:customStyle="1" w:styleId="Heading1Char">
    <w:name w:val="Heading 1 Char"/>
    <w:basedOn w:val="DefaultParagraphFont"/>
    <w:link w:val="Heading1"/>
    <w:rsid w:val="0053497A"/>
    <w:rPr>
      <w:rFonts w:ascii="Arial" w:eastAsia="Times New Roman" w:hAnsi="Arial" w:cs="Times New Roman"/>
      <w:b/>
      <w:sz w:val="20"/>
      <w:szCs w:val="20"/>
    </w:rPr>
  </w:style>
  <w:style w:type="character" w:customStyle="1" w:styleId="Heading2Char">
    <w:name w:val="Heading 2 Char"/>
    <w:basedOn w:val="DefaultParagraphFont"/>
    <w:link w:val="Heading2"/>
    <w:rsid w:val="0053497A"/>
    <w:rPr>
      <w:rFonts w:ascii="Arial" w:eastAsia="Times New Roman" w:hAnsi="Arial" w:cs="Times New Roman"/>
      <w:b/>
      <w:caps/>
      <w:sz w:val="20"/>
      <w:szCs w:val="20"/>
    </w:rPr>
  </w:style>
  <w:style w:type="character" w:customStyle="1" w:styleId="Heading3Char">
    <w:name w:val="Heading 3 Char"/>
    <w:basedOn w:val="DefaultParagraphFont"/>
    <w:link w:val="Heading3"/>
    <w:rsid w:val="0053497A"/>
    <w:rPr>
      <w:rFonts w:ascii="Arial" w:eastAsia="Times New Roman" w:hAnsi="Arial" w:cs="Times New Roman"/>
      <w:sz w:val="20"/>
      <w:szCs w:val="20"/>
    </w:rPr>
  </w:style>
  <w:style w:type="character" w:customStyle="1" w:styleId="Heading4Char">
    <w:name w:val="Heading 4 Char"/>
    <w:basedOn w:val="DefaultParagraphFont"/>
    <w:link w:val="Heading4"/>
    <w:rsid w:val="0053497A"/>
    <w:rPr>
      <w:rFonts w:ascii="Arial" w:eastAsia="Times New Roman" w:hAnsi="Arial" w:cs="Times New Roman"/>
      <w:sz w:val="20"/>
      <w:szCs w:val="20"/>
    </w:rPr>
  </w:style>
  <w:style w:type="character" w:customStyle="1" w:styleId="Heading5Char">
    <w:name w:val="Heading 5 Char"/>
    <w:basedOn w:val="DefaultParagraphFont"/>
    <w:link w:val="Heading5"/>
    <w:rsid w:val="0053497A"/>
    <w:rPr>
      <w:rFonts w:ascii="Arial" w:eastAsia="Times New Roman" w:hAnsi="Arial" w:cs="Times New Roman"/>
      <w:sz w:val="20"/>
      <w:szCs w:val="20"/>
    </w:rPr>
  </w:style>
  <w:style w:type="character" w:customStyle="1" w:styleId="Heading6Char">
    <w:name w:val="Heading 6 Char"/>
    <w:basedOn w:val="DefaultParagraphFont"/>
    <w:link w:val="Heading6"/>
    <w:rsid w:val="0053497A"/>
    <w:rPr>
      <w:rFonts w:ascii="Arial" w:eastAsia="Times New Roman" w:hAnsi="Arial" w:cs="Times New Roman"/>
      <w:sz w:val="20"/>
    </w:rPr>
  </w:style>
  <w:style w:type="character" w:customStyle="1" w:styleId="Heading7Char">
    <w:name w:val="Heading 7 Char"/>
    <w:basedOn w:val="DefaultParagraphFont"/>
    <w:link w:val="Heading7"/>
    <w:rsid w:val="0053497A"/>
    <w:rPr>
      <w:rFonts w:ascii="Arial" w:eastAsia="Times New Roman" w:hAnsi="Arial" w:cs="Times New Roman"/>
      <w:sz w:val="20"/>
      <w:szCs w:val="20"/>
    </w:rPr>
  </w:style>
  <w:style w:type="character" w:customStyle="1" w:styleId="Heading8Char">
    <w:name w:val="Heading 8 Char"/>
    <w:basedOn w:val="DefaultParagraphFont"/>
    <w:link w:val="Heading8"/>
    <w:rsid w:val="0053497A"/>
    <w:rPr>
      <w:rFonts w:ascii="Arial" w:eastAsia="Times New Roman" w:hAnsi="Arial" w:cs="Times New Roman"/>
      <w:sz w:val="20"/>
      <w:szCs w:val="20"/>
    </w:rPr>
  </w:style>
  <w:style w:type="character" w:customStyle="1" w:styleId="Heading9Char">
    <w:name w:val="Heading 9 Char"/>
    <w:basedOn w:val="DefaultParagraphFont"/>
    <w:link w:val="Heading9"/>
    <w:rsid w:val="0053497A"/>
    <w:rPr>
      <w:rFonts w:ascii="Arial" w:eastAsia="Times New Roman" w:hAnsi="Arial" w:cs="Times New Roman"/>
      <w:sz w:val="20"/>
      <w:szCs w:val="20"/>
    </w:rPr>
  </w:style>
  <w:style w:type="paragraph" w:customStyle="1" w:styleId="TableHeader">
    <w:name w:val="Table Header"/>
    <w:basedOn w:val="Normal"/>
    <w:qFormat/>
    <w:rsid w:val="0053497A"/>
    <w:pPr>
      <w:keepNext/>
      <w:jc w:val="left"/>
    </w:pPr>
    <w:rPr>
      <w:rFonts w:ascii="Arial" w:hAnsi="Arial"/>
      <w:sz w:val="20"/>
      <w:szCs w:val="20"/>
      <w:u w:val="single"/>
      <w:lang w:eastAsia="en-US"/>
    </w:rPr>
  </w:style>
  <w:style w:type="paragraph" w:customStyle="1" w:styleId="Heading3Table">
    <w:name w:val="Heading 3.Table"/>
    <w:basedOn w:val="Heading3"/>
    <w:qFormat/>
    <w:rsid w:val="0053497A"/>
    <w:pPr>
      <w:spacing w:after="200"/>
    </w:pPr>
  </w:style>
  <w:style w:type="paragraph" w:styleId="ListParagraph">
    <w:name w:val="List Paragraph"/>
    <w:basedOn w:val="Normal"/>
    <w:link w:val="ListParagraphChar"/>
    <w:uiPriority w:val="99"/>
    <w:qFormat/>
    <w:rsid w:val="00C038B0"/>
    <w:pPr>
      <w:ind w:left="720"/>
    </w:pPr>
  </w:style>
  <w:style w:type="character" w:customStyle="1" w:styleId="ListParagraphChar">
    <w:name w:val="List Paragraph Char"/>
    <w:basedOn w:val="DefaultParagraphFont"/>
    <w:link w:val="ListParagraph"/>
    <w:uiPriority w:val="99"/>
    <w:locked/>
    <w:rsid w:val="00C038B0"/>
    <w:rPr>
      <w:rFonts w:ascii="Times New Roman" w:eastAsia="Times New Roman" w:hAnsi="Times New Roman" w:cs="Times New Roman"/>
      <w:sz w:val="24"/>
      <w:szCs w:val="24"/>
      <w:lang w:eastAsia="en-CA"/>
    </w:rPr>
  </w:style>
  <w:style w:type="character" w:styleId="CommentReference">
    <w:name w:val="annotation reference"/>
    <w:basedOn w:val="DefaultParagraphFont"/>
    <w:uiPriority w:val="99"/>
    <w:semiHidden/>
    <w:unhideWhenUsed/>
    <w:rsid w:val="00AC3D8B"/>
    <w:rPr>
      <w:sz w:val="16"/>
      <w:szCs w:val="16"/>
    </w:rPr>
  </w:style>
  <w:style w:type="paragraph" w:styleId="CommentText">
    <w:name w:val="annotation text"/>
    <w:basedOn w:val="Normal"/>
    <w:link w:val="CommentTextChar"/>
    <w:uiPriority w:val="99"/>
    <w:semiHidden/>
    <w:unhideWhenUsed/>
    <w:rsid w:val="00AC3D8B"/>
    <w:rPr>
      <w:sz w:val="20"/>
      <w:szCs w:val="20"/>
    </w:rPr>
  </w:style>
  <w:style w:type="character" w:customStyle="1" w:styleId="CommentTextChar">
    <w:name w:val="Comment Text Char"/>
    <w:basedOn w:val="DefaultParagraphFont"/>
    <w:link w:val="CommentText"/>
    <w:uiPriority w:val="99"/>
    <w:semiHidden/>
    <w:rsid w:val="00AC3D8B"/>
    <w:rPr>
      <w:rFonts w:ascii="Times New Roman" w:eastAsia="Times New Roman" w:hAnsi="Times New Roman" w:cs="Times New Roman"/>
      <w:sz w:val="20"/>
      <w:szCs w:val="20"/>
      <w:lang w:eastAsia="en-CA"/>
    </w:rPr>
  </w:style>
  <w:style w:type="paragraph" w:styleId="CommentSubject">
    <w:name w:val="annotation subject"/>
    <w:basedOn w:val="CommentText"/>
    <w:next w:val="CommentText"/>
    <w:link w:val="CommentSubjectChar"/>
    <w:uiPriority w:val="99"/>
    <w:semiHidden/>
    <w:unhideWhenUsed/>
    <w:rsid w:val="00AC3D8B"/>
    <w:rPr>
      <w:b/>
      <w:bCs/>
    </w:rPr>
  </w:style>
  <w:style w:type="character" w:customStyle="1" w:styleId="CommentSubjectChar">
    <w:name w:val="Comment Subject Char"/>
    <w:basedOn w:val="CommentTextChar"/>
    <w:link w:val="CommentSubject"/>
    <w:uiPriority w:val="99"/>
    <w:semiHidden/>
    <w:rsid w:val="00AC3D8B"/>
    <w:rPr>
      <w:rFonts w:ascii="Times New Roman" w:eastAsia="Times New Roman" w:hAnsi="Times New Roman" w:cs="Times New Roman"/>
      <w:b/>
      <w:bCs/>
      <w:sz w:val="20"/>
      <w:szCs w:val="20"/>
      <w:lang w:eastAsia="en-CA"/>
    </w:rPr>
  </w:style>
  <w:style w:type="paragraph" w:styleId="BalloonText">
    <w:name w:val="Balloon Text"/>
    <w:basedOn w:val="Normal"/>
    <w:link w:val="BalloonTextChar"/>
    <w:uiPriority w:val="99"/>
    <w:semiHidden/>
    <w:unhideWhenUsed/>
    <w:rsid w:val="00AC3D8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3D8B"/>
    <w:rPr>
      <w:rFonts w:ascii="Segoe UI" w:eastAsia="Times New Roman" w:hAnsi="Segoe UI" w:cs="Segoe UI"/>
      <w:sz w:val="18"/>
      <w:szCs w:val="18"/>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76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onard.dsouza@uhn.ca"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04bc6d8-32eb-4a14-954b-62cdc9652a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019E56BC0041B44B7A577D9F8D8E969" ma:contentTypeVersion="18" ma:contentTypeDescription="Create a new document." ma:contentTypeScope="" ma:versionID="2c63be6afd917c6a0d04508030584a01">
  <xsd:schema xmlns:xsd="http://www.w3.org/2001/XMLSchema" xmlns:xs="http://www.w3.org/2001/XMLSchema" xmlns:p="http://schemas.microsoft.com/office/2006/metadata/properties" xmlns:ns3="004bc6d8-32eb-4a14-954b-62cdc9652a7d" xmlns:ns4="a6555440-466a-40a3-ad8a-04a1096b2e70" targetNamespace="http://schemas.microsoft.com/office/2006/metadata/properties" ma:root="true" ma:fieldsID="936b82198849828521c620cd5cc49ee0" ns3:_="" ns4:_="">
    <xsd:import namespace="004bc6d8-32eb-4a14-954b-62cdc9652a7d"/>
    <xsd:import namespace="a6555440-466a-40a3-ad8a-04a1096b2e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4bc6d8-32eb-4a14-954b-62cdc9652a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555440-466a-40a3-ad8a-04a1096b2e7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56E71-C326-4F42-A095-01B6816DAA3C}">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terms/"/>
    <ds:schemaRef ds:uri="http://schemas.microsoft.com/office/2006/metadata/properties"/>
    <ds:schemaRef ds:uri="a6555440-466a-40a3-ad8a-04a1096b2e70"/>
    <ds:schemaRef ds:uri="004bc6d8-32eb-4a14-954b-62cdc9652a7d"/>
    <ds:schemaRef ds:uri="http://www.w3.org/XML/1998/namespace"/>
    <ds:schemaRef ds:uri="http://purl.org/dc/elements/1.1/"/>
  </ds:schemaRefs>
</ds:datastoreItem>
</file>

<file path=customXml/itemProps2.xml><?xml version="1.0" encoding="utf-8"?>
<ds:datastoreItem xmlns:ds="http://schemas.openxmlformats.org/officeDocument/2006/customXml" ds:itemID="{E7173625-C6FE-499A-86E5-2A13E8B12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4bc6d8-32eb-4a14-954b-62cdc9652a7d"/>
    <ds:schemaRef ds:uri="a6555440-466a-40a3-ad8a-04a1096b2e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96B171-7CD3-4D85-AE8A-E7844194B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Health Network</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D'Souza, Leonard</dc:creator>
  <cp:keywords/>
  <dc:description/>
  <cp:lastModifiedBy>D'Souza, Leonard</cp:lastModifiedBy>
  <cp:revision>2</cp:revision>
  <dcterms:created xsi:type="dcterms:W3CDTF">2024-11-19T19:52:00Z</dcterms:created>
  <dcterms:modified xsi:type="dcterms:W3CDTF">2024-11-19T19:52:00Z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0x010100C019E56BC0041B44B7A577D9F8D8E969</vt:lpwstr>
  </property>
</Properties>
</file>